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0274" w14:textId="1A365FC3" w:rsidR="00ED246D" w:rsidRPr="00026656" w:rsidRDefault="00ED246D" w:rsidP="00ED246D">
      <w:pPr>
        <w:rPr>
          <w:rFonts w:cs="Arial"/>
        </w:rPr>
      </w:pPr>
      <w:bookmarkStart w:id="0" w:name="_Hlk495407024"/>
    </w:p>
    <w:p w14:paraId="4E2E11C7" w14:textId="77777777" w:rsidR="00ED246D" w:rsidRPr="00026656" w:rsidRDefault="00ED246D" w:rsidP="00ED246D">
      <w:pPr>
        <w:rPr>
          <w:rFonts w:cs="Arial"/>
        </w:rPr>
      </w:pPr>
    </w:p>
    <w:p w14:paraId="586CE006" w14:textId="77777777" w:rsidR="00ED246D" w:rsidRPr="00026656" w:rsidRDefault="00ED246D" w:rsidP="00ED246D">
      <w:pPr>
        <w:rPr>
          <w:rFonts w:cs="Arial"/>
        </w:rPr>
      </w:pPr>
    </w:p>
    <w:p w14:paraId="63DB3320" w14:textId="77777777" w:rsidR="00ED246D" w:rsidRPr="00026656" w:rsidRDefault="00ED246D" w:rsidP="00ED246D">
      <w:pPr>
        <w:rPr>
          <w:rFonts w:cs="Arial"/>
        </w:rPr>
      </w:pPr>
    </w:p>
    <w:p w14:paraId="6B453082" w14:textId="77777777" w:rsidR="00ED246D" w:rsidRPr="00026656" w:rsidRDefault="00ED246D" w:rsidP="00ED246D">
      <w:pPr>
        <w:rPr>
          <w:rFonts w:cs="Arial"/>
        </w:rPr>
      </w:pPr>
    </w:p>
    <w:p w14:paraId="5862DBEB" w14:textId="77777777" w:rsidR="00ED246D" w:rsidRPr="00026656" w:rsidRDefault="00ED246D" w:rsidP="00ED246D">
      <w:pPr>
        <w:rPr>
          <w:rFonts w:cs="Arial"/>
        </w:rPr>
      </w:pPr>
    </w:p>
    <w:p w14:paraId="639BA767" w14:textId="33B679E4" w:rsidR="00ED246D" w:rsidRDefault="00ED246D" w:rsidP="00ED246D">
      <w:pPr>
        <w:rPr>
          <w:rFonts w:cs="Arial"/>
        </w:rPr>
      </w:pPr>
    </w:p>
    <w:p w14:paraId="7A6EF086" w14:textId="0D0E3693" w:rsidR="00CC1C68" w:rsidRDefault="00CC1C68" w:rsidP="00ED246D">
      <w:pPr>
        <w:rPr>
          <w:rFonts w:cs="Arial"/>
        </w:rPr>
      </w:pPr>
    </w:p>
    <w:p w14:paraId="75505C79" w14:textId="77777777" w:rsidR="00CC1C68" w:rsidRPr="00026656" w:rsidRDefault="00CC1C68" w:rsidP="00ED246D">
      <w:pPr>
        <w:rPr>
          <w:rFonts w:cs="Arial"/>
        </w:rPr>
      </w:pPr>
    </w:p>
    <w:p w14:paraId="6571FCDF" w14:textId="77777777" w:rsidR="00ED246D" w:rsidRPr="00026656" w:rsidRDefault="00ED246D" w:rsidP="00ED246D">
      <w:pPr>
        <w:rPr>
          <w:rFonts w:cs="Arial"/>
        </w:rPr>
      </w:pPr>
    </w:p>
    <w:p w14:paraId="60FEEAC6" w14:textId="75694443" w:rsidR="00ED246D" w:rsidRDefault="00E410C9" w:rsidP="003D246A">
      <w:pPr>
        <w:pStyle w:val="ACo-nadpis"/>
        <w:numPr>
          <w:ilvl w:val="0"/>
          <w:numId w:val="0"/>
        </w:numPr>
        <w:ind w:left="720"/>
      </w:pPr>
      <w:r>
        <w:t>D</w:t>
      </w:r>
      <w:r w:rsidR="002F443F">
        <w:t>.</w:t>
      </w:r>
      <w:r w:rsidR="00B6751B">
        <w:t>1</w:t>
      </w:r>
      <w:r>
        <w:t xml:space="preserve"> </w:t>
      </w:r>
      <w:r w:rsidR="00ED246D">
        <w:t>technická</w:t>
      </w:r>
      <w:r w:rsidR="00ED246D" w:rsidRPr="00026656">
        <w:t xml:space="preserve"> ZPRÁVA</w:t>
      </w:r>
    </w:p>
    <w:p w14:paraId="1F240604" w14:textId="77777777" w:rsidR="00ED246D" w:rsidRDefault="00ED246D" w:rsidP="00ED246D">
      <w:pPr>
        <w:rPr>
          <w:rFonts w:cs="Arial"/>
        </w:rPr>
      </w:pPr>
    </w:p>
    <w:p w14:paraId="44079C59" w14:textId="2696D27D" w:rsidR="00ED246D" w:rsidRPr="00026656" w:rsidRDefault="00ED246D" w:rsidP="00ED246D">
      <w:pPr>
        <w:rPr>
          <w:rFonts w:cs="Arial"/>
        </w:rPr>
      </w:pPr>
    </w:p>
    <w:p w14:paraId="7305D473" w14:textId="77777777" w:rsidR="00ED246D" w:rsidRPr="00026656" w:rsidRDefault="00ED246D" w:rsidP="00ED246D">
      <w:pPr>
        <w:rPr>
          <w:rFonts w:cs="Arial"/>
        </w:rPr>
      </w:pPr>
    </w:p>
    <w:p w14:paraId="41B442FA" w14:textId="77777777" w:rsidR="00ED246D" w:rsidRPr="00026656" w:rsidRDefault="00ED246D" w:rsidP="00ED246D">
      <w:pPr>
        <w:rPr>
          <w:rFonts w:cs="Arial"/>
        </w:rPr>
      </w:pPr>
    </w:p>
    <w:p w14:paraId="3B7A4CC2" w14:textId="77777777" w:rsidR="00ED246D" w:rsidRPr="00026656" w:rsidRDefault="00ED246D" w:rsidP="00ED246D">
      <w:pPr>
        <w:rPr>
          <w:rFonts w:cs="Arial"/>
        </w:rPr>
      </w:pPr>
    </w:p>
    <w:p w14:paraId="5DDF8372" w14:textId="7BDAFD7E" w:rsidR="00ED246D" w:rsidRPr="00026656" w:rsidRDefault="00ED246D" w:rsidP="00ED246D">
      <w:pPr>
        <w:rPr>
          <w:rFonts w:cs="Arial"/>
        </w:rPr>
      </w:pPr>
    </w:p>
    <w:p w14:paraId="4F7480D7" w14:textId="51F68978" w:rsidR="00ED246D" w:rsidRPr="00026656" w:rsidRDefault="005A76FC" w:rsidP="00ED246D">
      <w:pPr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60288" behindDoc="0" locked="0" layoutInCell="1" allowOverlap="1" wp14:anchorId="4986E6B5" wp14:editId="018DD7B0">
            <wp:simplePos x="0" y="0"/>
            <wp:positionH relativeFrom="column">
              <wp:posOffset>4999990</wp:posOffset>
            </wp:positionH>
            <wp:positionV relativeFrom="paragraph">
              <wp:posOffset>7239000</wp:posOffset>
            </wp:positionV>
            <wp:extent cx="1668780" cy="630555"/>
            <wp:effectExtent l="0" t="0" r="7620" b="0"/>
            <wp:wrapNone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63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 wp14:anchorId="4986E6B5" wp14:editId="69218CA7">
            <wp:simplePos x="0" y="0"/>
            <wp:positionH relativeFrom="column">
              <wp:posOffset>4999990</wp:posOffset>
            </wp:positionH>
            <wp:positionV relativeFrom="paragraph">
              <wp:posOffset>7239000</wp:posOffset>
            </wp:positionV>
            <wp:extent cx="1668780" cy="630555"/>
            <wp:effectExtent l="0" t="0" r="7620" b="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63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</w:rPr>
        <w:drawing>
          <wp:anchor distT="0" distB="0" distL="114300" distR="114300" simplePos="0" relativeHeight="251658240" behindDoc="0" locked="0" layoutInCell="1" allowOverlap="1" wp14:anchorId="4986E6B5" wp14:editId="0304AEBA">
            <wp:simplePos x="0" y="0"/>
            <wp:positionH relativeFrom="column">
              <wp:posOffset>4999990</wp:posOffset>
            </wp:positionH>
            <wp:positionV relativeFrom="paragraph">
              <wp:posOffset>7239000</wp:posOffset>
            </wp:positionV>
            <wp:extent cx="1668780" cy="630555"/>
            <wp:effectExtent l="0" t="0" r="7620" b="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63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7FA713" w14:textId="70913D94" w:rsidR="00ED246D" w:rsidRPr="00026656" w:rsidRDefault="00ED246D" w:rsidP="00ED246D">
      <w:pPr>
        <w:rPr>
          <w:rFonts w:cs="Arial"/>
        </w:rPr>
      </w:pPr>
    </w:p>
    <w:p w14:paraId="13395E1E" w14:textId="77777777" w:rsidR="00ED246D" w:rsidRPr="00026656" w:rsidRDefault="00ED246D" w:rsidP="00ED246D">
      <w:pPr>
        <w:rPr>
          <w:rFonts w:cs="Arial"/>
        </w:rPr>
      </w:pPr>
    </w:p>
    <w:p w14:paraId="1ADC730D" w14:textId="66E3244E" w:rsidR="00ED246D" w:rsidRPr="00026656" w:rsidRDefault="00ED246D" w:rsidP="00ED246D">
      <w:pPr>
        <w:rPr>
          <w:rFonts w:cs="Arial"/>
        </w:rPr>
      </w:pPr>
    </w:p>
    <w:p w14:paraId="16367E82" w14:textId="060330B4" w:rsidR="00ED246D" w:rsidRPr="00026656" w:rsidRDefault="00ED246D" w:rsidP="00ED246D">
      <w:pPr>
        <w:rPr>
          <w:rFonts w:cs="Arial"/>
        </w:rPr>
      </w:pPr>
    </w:p>
    <w:p w14:paraId="43A01153" w14:textId="2323DEA9" w:rsidR="00ED246D" w:rsidRPr="00026656" w:rsidRDefault="00ED246D" w:rsidP="00ED246D">
      <w:pPr>
        <w:rPr>
          <w:rFonts w:cs="Arial"/>
        </w:rPr>
      </w:pPr>
    </w:p>
    <w:p w14:paraId="6EC57DA8" w14:textId="450AEDCF" w:rsidR="00ED246D" w:rsidRPr="00026656" w:rsidRDefault="00ED246D" w:rsidP="00ED246D">
      <w:pPr>
        <w:rPr>
          <w:rFonts w:cs="Arial"/>
        </w:rPr>
      </w:pPr>
    </w:p>
    <w:p w14:paraId="29729470" w14:textId="6EDBEFA4" w:rsidR="00ED246D" w:rsidRPr="00026656" w:rsidRDefault="00ED246D" w:rsidP="00ED246D">
      <w:pPr>
        <w:rPr>
          <w:rFonts w:cs="Arial"/>
        </w:rPr>
      </w:pPr>
    </w:p>
    <w:p w14:paraId="1D024239" w14:textId="77777777" w:rsidR="00ED246D" w:rsidRPr="00026656" w:rsidRDefault="00ED246D" w:rsidP="00ED246D">
      <w:pPr>
        <w:rPr>
          <w:rFonts w:cs="Arial"/>
        </w:rPr>
      </w:pPr>
    </w:p>
    <w:p w14:paraId="7AB342F8" w14:textId="7EC8E57B" w:rsidR="00ED246D" w:rsidRPr="00026656" w:rsidRDefault="00ED246D" w:rsidP="00ED246D">
      <w:pPr>
        <w:rPr>
          <w:rFonts w:cs="Arial"/>
        </w:rPr>
      </w:pPr>
    </w:p>
    <w:p w14:paraId="4A1D221F" w14:textId="46EDE407" w:rsidR="00ED246D" w:rsidRPr="00026656" w:rsidRDefault="00ED246D" w:rsidP="00ED246D">
      <w:pPr>
        <w:rPr>
          <w:rFonts w:cs="Arial"/>
        </w:rPr>
      </w:pPr>
    </w:p>
    <w:tbl>
      <w:tblPr>
        <w:tblpPr w:leftFromText="142" w:rightFromText="142" w:vertAnchor="page" w:horzAnchor="margin" w:tblpY="11401"/>
        <w:tblW w:w="4963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"/>
        <w:gridCol w:w="2434"/>
        <w:gridCol w:w="2246"/>
        <w:gridCol w:w="792"/>
        <w:gridCol w:w="13"/>
        <w:gridCol w:w="1526"/>
        <w:gridCol w:w="1113"/>
      </w:tblGrid>
      <w:tr w:rsidR="002267A8" w:rsidRPr="00026656" w14:paraId="2DBD7268" w14:textId="77777777" w:rsidTr="00071A1D">
        <w:trPr>
          <w:trHeight w:val="340"/>
        </w:trPr>
        <w:tc>
          <w:tcPr>
            <w:tcW w:w="458" w:type="pct"/>
            <w:tcBorders>
              <w:top w:val="thinThickSmallGap" w:sz="12" w:space="0" w:color="auto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7548D0C5" w14:textId="77777777" w:rsidR="002267A8" w:rsidRPr="00026656" w:rsidRDefault="002267A8" w:rsidP="00071A1D">
            <w:pPr>
              <w:rPr>
                <w:rStyle w:val="H1Co-raztko-fce"/>
                <w:rFonts w:cs="Arial"/>
              </w:rPr>
            </w:pPr>
            <w:bookmarkStart w:id="1" w:name="_Toc331510187"/>
            <w:r w:rsidRPr="00026656">
              <w:rPr>
                <w:rStyle w:val="H1Co-raztko-fce"/>
                <w:rFonts w:cs="Arial"/>
              </w:rPr>
              <w:t>Schválil:</w:t>
            </w:r>
          </w:p>
        </w:tc>
        <w:tc>
          <w:tcPr>
            <w:tcW w:w="1361" w:type="pct"/>
            <w:tcBorders>
              <w:top w:val="thinThickSmallGap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7E12C7" w14:textId="77777777" w:rsidR="002267A8" w:rsidRPr="00026656" w:rsidRDefault="002267A8" w:rsidP="00071A1D">
            <w:pPr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t xml:space="preserve">Ing. </w:t>
            </w:r>
            <w:r>
              <w:rPr>
                <w:rStyle w:val="H3Co-raztko-obsah"/>
                <w:rFonts w:cs="Arial"/>
              </w:rPr>
              <w:t>P</w:t>
            </w:r>
            <w:r>
              <w:rPr>
                <w:rStyle w:val="H3Co-raztko-obsah"/>
              </w:rPr>
              <w:t>etr Slavíček</w:t>
            </w:r>
          </w:p>
        </w:tc>
        <w:tc>
          <w:tcPr>
            <w:tcW w:w="3181" w:type="pct"/>
            <w:gridSpan w:val="5"/>
            <w:vMerge w:val="restart"/>
            <w:tcBorders>
              <w:top w:val="thinThickSmallGap" w:sz="12" w:space="0" w:color="auto"/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50A2FD7C" w14:textId="77777777" w:rsidR="002267A8" w:rsidRPr="00026656" w:rsidRDefault="002267A8" w:rsidP="00071A1D">
            <w:pPr>
              <w:spacing w:line="276" w:lineRule="auto"/>
              <w:rPr>
                <w:rFonts w:cs="Arial"/>
                <w:b/>
                <w:sz w:val="10"/>
                <w:szCs w:val="10"/>
              </w:rPr>
            </w:pPr>
            <w:r>
              <w:rPr>
                <w:rFonts w:cs="Arial"/>
                <w:bCs/>
                <w:noProof/>
                <w:color w:val="16AE86"/>
                <w:sz w:val="20"/>
              </w:rPr>
              <w:drawing>
                <wp:anchor distT="0" distB="0" distL="114300" distR="114300" simplePos="0" relativeHeight="251662336" behindDoc="0" locked="0" layoutInCell="1" allowOverlap="1" wp14:anchorId="2A483E5C" wp14:editId="308D1721">
                  <wp:simplePos x="0" y="0"/>
                  <wp:positionH relativeFrom="column">
                    <wp:posOffset>1863725</wp:posOffset>
                  </wp:positionH>
                  <wp:positionV relativeFrom="paragraph">
                    <wp:posOffset>-1905</wp:posOffset>
                  </wp:positionV>
                  <wp:extent cx="1668780" cy="630555"/>
                  <wp:effectExtent l="0" t="0" r="7620" b="0"/>
                  <wp:wrapNone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780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26656">
              <w:rPr>
                <w:rStyle w:val="H1Co-raztko-fce"/>
                <w:rFonts w:cs="Arial"/>
              </w:rPr>
              <w:t>Zhotovitel</w:t>
            </w:r>
            <w:r w:rsidRPr="00026656">
              <w:rPr>
                <w:rFonts w:cs="Arial"/>
                <w:b/>
                <w:bCs/>
                <w:sz w:val="10"/>
                <w:szCs w:val="10"/>
              </w:rPr>
              <w:t>:</w:t>
            </w:r>
          </w:p>
          <w:p w14:paraId="17E369CC" w14:textId="77777777" w:rsidR="002267A8" w:rsidRPr="00026656" w:rsidRDefault="002267A8" w:rsidP="00071A1D">
            <w:pPr>
              <w:spacing w:line="276" w:lineRule="auto"/>
              <w:ind w:left="213"/>
              <w:rPr>
                <w:rStyle w:val="H4Co-raztko-SPPInfrastruktura"/>
                <w:rFonts w:cs="Arial"/>
              </w:rPr>
            </w:pPr>
            <w:r w:rsidRPr="00026656">
              <w:rPr>
                <w:rStyle w:val="H4Co-raztko-SPPInfrastruktura"/>
                <w:rFonts w:cs="Arial"/>
              </w:rPr>
              <w:t>E</w:t>
            </w:r>
            <w:r>
              <w:rPr>
                <w:rStyle w:val="H4Co-raztko-SPPInfrastruktura"/>
                <w:rFonts w:cs="Arial"/>
              </w:rPr>
              <w:t>QUANS</w:t>
            </w:r>
            <w:r w:rsidRPr="00026656">
              <w:rPr>
                <w:rStyle w:val="H4Co-raztko-SPPInfrastruktura"/>
                <w:rFonts w:cs="Arial"/>
              </w:rPr>
              <w:t xml:space="preserve"> Services a.s.</w:t>
            </w:r>
          </w:p>
          <w:p w14:paraId="0A5E723B" w14:textId="77777777" w:rsidR="002267A8" w:rsidRPr="00026656" w:rsidRDefault="002267A8" w:rsidP="00071A1D">
            <w:pPr>
              <w:spacing w:line="276" w:lineRule="auto"/>
              <w:ind w:left="213"/>
              <w:rPr>
                <w:rFonts w:cs="Arial"/>
                <w:b/>
                <w:sz w:val="16"/>
                <w:szCs w:val="16"/>
              </w:rPr>
            </w:pPr>
            <w:r w:rsidRPr="00026656">
              <w:rPr>
                <w:rStyle w:val="H4Co-raztko-SPPInfrastruktura"/>
                <w:rFonts w:cs="Arial"/>
              </w:rPr>
              <w:t>divize Energetická infrastruktura</w:t>
            </w:r>
          </w:p>
          <w:p w14:paraId="645100F9" w14:textId="77777777" w:rsidR="002267A8" w:rsidRPr="00026656" w:rsidRDefault="002267A8" w:rsidP="00071A1D">
            <w:pPr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t>Lhotecká 793/3</w:t>
            </w:r>
          </w:p>
          <w:p w14:paraId="129F2B7F" w14:textId="77777777" w:rsidR="002267A8" w:rsidRPr="00026656" w:rsidRDefault="002267A8" w:rsidP="00071A1D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t>143 00 Praha 4 – Lhotka</w:t>
            </w:r>
          </w:p>
          <w:p w14:paraId="7F547535" w14:textId="77777777" w:rsidR="002267A8" w:rsidRPr="00985538" w:rsidRDefault="002267A8" w:rsidP="00071A1D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Style w:val="H3Co-raztko-obsah"/>
                <w:rFonts w:cs="Arial"/>
              </w:rPr>
            </w:pPr>
            <w:r w:rsidRPr="00985538">
              <w:rPr>
                <w:rStyle w:val="H3Co-raztko-obsah"/>
                <w:rFonts w:cs="Arial"/>
              </w:rPr>
              <w:t>www.equans.cz</w:t>
            </w:r>
          </w:p>
          <w:p w14:paraId="66217CCB" w14:textId="77777777" w:rsidR="002267A8" w:rsidRPr="00CC1C68" w:rsidRDefault="002267A8" w:rsidP="00071A1D">
            <w:pPr>
              <w:tabs>
                <w:tab w:val="left" w:pos="2291"/>
                <w:tab w:val="left" w:pos="4322"/>
              </w:tabs>
              <w:spacing w:line="276" w:lineRule="auto"/>
              <w:ind w:left="213"/>
              <w:rPr>
                <w:rFonts w:cs="Arial"/>
                <w:sz w:val="16"/>
              </w:rPr>
            </w:pPr>
            <w:r w:rsidRPr="00985538">
              <w:rPr>
                <w:rStyle w:val="H3Co-raztko-obsah"/>
                <w:rFonts w:cs="Arial"/>
              </w:rPr>
              <w:t>mob.: 7</w:t>
            </w:r>
            <w:r>
              <w:rPr>
                <w:rStyle w:val="H3Co-raztko-obsah"/>
                <w:rFonts w:cs="Arial"/>
              </w:rPr>
              <w:t>24 715 061</w:t>
            </w:r>
            <w:r w:rsidRPr="00985538">
              <w:rPr>
                <w:rStyle w:val="H3Co-raztko-obsah"/>
                <w:rFonts w:cs="Arial"/>
              </w:rPr>
              <w:t xml:space="preserve">          </w:t>
            </w:r>
            <w:r>
              <w:rPr>
                <w:rStyle w:val="H3Co-raztko-obsah"/>
                <w:rFonts w:cs="Arial"/>
              </w:rPr>
              <w:t>milan.suchochleb</w:t>
            </w:r>
            <w:r w:rsidRPr="00985538">
              <w:rPr>
                <w:rStyle w:val="H3Co-raztko-obsah"/>
                <w:rFonts w:cs="Arial"/>
              </w:rPr>
              <w:t>@equans.com</w:t>
            </w:r>
          </w:p>
        </w:tc>
      </w:tr>
      <w:tr w:rsidR="002267A8" w:rsidRPr="00026656" w14:paraId="267ADDA3" w14:textId="77777777" w:rsidTr="00071A1D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7DAC085" w14:textId="77777777" w:rsidR="002267A8" w:rsidRPr="00026656" w:rsidRDefault="002267A8" w:rsidP="00071A1D">
            <w:pPr>
              <w:ind w:right="-181"/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Odpovědný</w:t>
            </w:r>
          </w:p>
          <w:p w14:paraId="7E1885C1" w14:textId="77777777" w:rsidR="002267A8" w:rsidRPr="00026656" w:rsidRDefault="002267A8" w:rsidP="00071A1D">
            <w:pPr>
              <w:ind w:right="-181"/>
              <w:rPr>
                <w:rFonts w:cs="Arial"/>
                <w:b/>
                <w:bCs/>
                <w:sz w:val="10"/>
                <w:szCs w:val="10"/>
              </w:rPr>
            </w:pPr>
            <w:r w:rsidRPr="00026656">
              <w:rPr>
                <w:rStyle w:val="H1Co-raztko-fce"/>
                <w:rFonts w:cs="Arial"/>
              </w:rPr>
              <w:t>projektant:</w:t>
            </w:r>
          </w:p>
        </w:tc>
        <w:tc>
          <w:tcPr>
            <w:tcW w:w="1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D03C58" w14:textId="77777777" w:rsidR="002267A8" w:rsidRPr="00026656" w:rsidRDefault="002267A8" w:rsidP="00071A1D">
            <w:pPr>
              <w:rPr>
                <w:rStyle w:val="H3Co-raztko-obsah"/>
                <w:rFonts w:cs="Arial"/>
              </w:rPr>
            </w:pPr>
            <w:r>
              <w:rPr>
                <w:rStyle w:val="H3Co-raztko-obsah"/>
                <w:rFonts w:cs="Arial"/>
              </w:rPr>
              <w:t>Bc. Milan Dudek</w:t>
            </w:r>
          </w:p>
        </w:tc>
        <w:tc>
          <w:tcPr>
            <w:tcW w:w="3181" w:type="pct"/>
            <w:gridSpan w:val="5"/>
            <w:vMerge/>
            <w:tcBorders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08A7BFEF" w14:textId="77777777" w:rsidR="002267A8" w:rsidRPr="00026656" w:rsidRDefault="002267A8" w:rsidP="00071A1D">
            <w:pPr>
              <w:rPr>
                <w:rFonts w:cs="Arial"/>
                <w:sz w:val="20"/>
              </w:rPr>
            </w:pPr>
          </w:p>
        </w:tc>
      </w:tr>
      <w:tr w:rsidR="002267A8" w:rsidRPr="00026656" w14:paraId="6ECE98F5" w14:textId="77777777" w:rsidTr="00071A1D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52957754" w14:textId="77777777" w:rsidR="002267A8" w:rsidRPr="00026656" w:rsidRDefault="002267A8" w:rsidP="00071A1D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Projektant:</w:t>
            </w:r>
          </w:p>
        </w:tc>
        <w:tc>
          <w:tcPr>
            <w:tcW w:w="1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FA56F" w14:textId="77777777" w:rsidR="002267A8" w:rsidRPr="00026656" w:rsidRDefault="002267A8" w:rsidP="00071A1D">
            <w:pPr>
              <w:rPr>
                <w:rStyle w:val="H3Co-raztko-obsah"/>
                <w:rFonts w:cs="Arial"/>
              </w:rPr>
            </w:pPr>
            <w:r>
              <w:rPr>
                <w:rStyle w:val="H3Co-raztko-obsah"/>
                <w:rFonts w:cs="Arial"/>
              </w:rPr>
              <w:t>Milan Suchochleb</w:t>
            </w:r>
          </w:p>
        </w:tc>
        <w:tc>
          <w:tcPr>
            <w:tcW w:w="3181" w:type="pct"/>
            <w:gridSpan w:val="5"/>
            <w:vMerge/>
            <w:tcBorders>
              <w:left w:val="nil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324A7DF3" w14:textId="77777777" w:rsidR="002267A8" w:rsidRPr="00026656" w:rsidRDefault="002267A8" w:rsidP="00071A1D">
            <w:pPr>
              <w:rPr>
                <w:rFonts w:cs="Arial"/>
                <w:sz w:val="20"/>
              </w:rPr>
            </w:pPr>
          </w:p>
        </w:tc>
      </w:tr>
      <w:tr w:rsidR="002267A8" w:rsidRPr="00026656" w14:paraId="38BAD1D2" w14:textId="77777777" w:rsidTr="00071A1D">
        <w:trPr>
          <w:trHeight w:val="340"/>
        </w:trPr>
        <w:tc>
          <w:tcPr>
            <w:tcW w:w="458" w:type="pct"/>
            <w:tcBorders>
              <w:top w:val="single" w:sz="4" w:space="0" w:color="000000"/>
              <w:left w:val="thinThickSmallGap" w:sz="12" w:space="0" w:color="auto"/>
              <w:bottom w:val="single" w:sz="4" w:space="0" w:color="auto"/>
            </w:tcBorders>
            <w:shd w:val="clear" w:color="auto" w:fill="auto"/>
            <w:noWrap/>
          </w:tcPr>
          <w:p w14:paraId="06CEEC5D" w14:textId="77777777" w:rsidR="002267A8" w:rsidRPr="00026656" w:rsidRDefault="002267A8" w:rsidP="00071A1D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</w:t>
            </w:r>
            <w:r>
              <w:rPr>
                <w:rStyle w:val="H1Co-raztko-fce"/>
                <w:rFonts w:cs="Arial"/>
              </w:rPr>
              <w:t>íslo stavby</w:t>
            </w:r>
            <w:r w:rsidRPr="00026656">
              <w:rPr>
                <w:rStyle w:val="H1Co-raztko-fce"/>
                <w:rFonts w:cs="Arial"/>
              </w:rPr>
              <w:t>:</w:t>
            </w:r>
          </w:p>
        </w:tc>
        <w:tc>
          <w:tcPr>
            <w:tcW w:w="1361" w:type="pct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E5AEA" w14:textId="77777777" w:rsidR="002267A8" w:rsidRPr="00026656" w:rsidRDefault="002267A8" w:rsidP="00071A1D">
            <w:pPr>
              <w:rPr>
                <w:rStyle w:val="H4Co-raztko-SPPInfrastruktura"/>
                <w:rFonts w:cs="Arial"/>
              </w:rPr>
            </w:pPr>
            <w:r>
              <w:rPr>
                <w:rStyle w:val="H4Co-raztko-SPPInfrastruktura"/>
                <w:rFonts w:cs="Arial"/>
              </w:rPr>
              <w:t>----</w:t>
            </w:r>
          </w:p>
        </w:tc>
        <w:tc>
          <w:tcPr>
            <w:tcW w:w="3181" w:type="pct"/>
            <w:gridSpan w:val="5"/>
            <w:vMerge/>
            <w:tcBorders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1802A684" w14:textId="77777777" w:rsidR="002267A8" w:rsidRPr="00026656" w:rsidRDefault="002267A8" w:rsidP="00071A1D">
            <w:pPr>
              <w:rPr>
                <w:rFonts w:cs="Arial"/>
                <w:sz w:val="20"/>
              </w:rPr>
            </w:pPr>
          </w:p>
        </w:tc>
      </w:tr>
      <w:tr w:rsidR="002267A8" w:rsidRPr="00026656" w14:paraId="7E3E3188" w14:textId="77777777" w:rsidTr="00071A1D">
        <w:trPr>
          <w:trHeight w:val="31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  <w:shd w:val="clear" w:color="auto" w:fill="auto"/>
            <w:noWrap/>
          </w:tcPr>
          <w:p w14:paraId="72104425" w14:textId="77777777" w:rsidR="002267A8" w:rsidRPr="00026656" w:rsidRDefault="002267A8" w:rsidP="00071A1D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Místo stavby:</w:t>
            </w:r>
          </w:p>
        </w:tc>
        <w:tc>
          <w:tcPr>
            <w:tcW w:w="4542" w:type="pct"/>
            <w:gridSpan w:val="6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75133DFE" w14:textId="77777777" w:rsidR="002267A8" w:rsidRPr="00026656" w:rsidRDefault="002267A8" w:rsidP="00071A1D">
            <w:pPr>
              <w:contextualSpacing/>
              <w:rPr>
                <w:rStyle w:val="H3Co-raztko-obsah"/>
                <w:rFonts w:cs="Arial"/>
              </w:rPr>
            </w:pPr>
            <w:r w:rsidRPr="00D408A2">
              <w:rPr>
                <w:rStyle w:val="H3Co-raztko-obsah"/>
                <w:rFonts w:cs="Arial"/>
              </w:rPr>
              <w:t>Hořovice (k.ú. Hořovice), okres Beroun</w:t>
            </w:r>
          </w:p>
        </w:tc>
      </w:tr>
      <w:tr w:rsidR="002267A8" w:rsidRPr="00026656" w14:paraId="09AE3671" w14:textId="77777777" w:rsidTr="00071A1D">
        <w:trPr>
          <w:trHeight w:val="31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FF1CC7" w14:textId="77777777" w:rsidR="002267A8" w:rsidRPr="00026656" w:rsidRDefault="002267A8" w:rsidP="00071A1D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Investor:</w:t>
            </w:r>
          </w:p>
        </w:tc>
        <w:tc>
          <w:tcPr>
            <w:tcW w:w="2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FC732" w14:textId="77777777" w:rsidR="002267A8" w:rsidRPr="00026656" w:rsidRDefault="002267A8" w:rsidP="00071A1D">
            <w:pPr>
              <w:contextualSpacing/>
              <w:rPr>
                <w:rStyle w:val="H3Co-raztko-obsah"/>
                <w:rFonts w:cs="Arial"/>
              </w:rPr>
            </w:pPr>
            <w:r w:rsidRPr="00026656">
              <w:rPr>
                <w:rStyle w:val="H3Co-raztko-obsah"/>
                <w:rFonts w:cs="Arial"/>
              </w:rPr>
              <w:fldChar w:fldCharType="begin"/>
            </w:r>
            <w:r w:rsidRPr="00026656">
              <w:rPr>
                <w:rStyle w:val="H3Co-raztko-obsah"/>
                <w:rFonts w:cs="Arial"/>
              </w:rPr>
              <w:instrText xml:space="preserve"> MERGEFIELD Investor </w:instrText>
            </w:r>
            <w:r w:rsidRPr="00026656">
              <w:rPr>
                <w:rStyle w:val="H3Co-raztko-obsah"/>
                <w:rFonts w:cs="Arial"/>
              </w:rPr>
              <w:fldChar w:fldCharType="separate"/>
            </w:r>
            <w:r>
              <w:rPr>
                <w:rStyle w:val="H3Co-raztko-obsah"/>
                <w:rFonts w:cs="Arial"/>
              </w:rPr>
              <w:t>m</w:t>
            </w:r>
            <w:r>
              <w:rPr>
                <w:rStyle w:val="H3Co-raztko-obsah"/>
              </w:rPr>
              <w:t>ěsto Hořovice</w:t>
            </w:r>
            <w:r w:rsidRPr="00026656">
              <w:rPr>
                <w:rStyle w:val="H3Co-raztko-obsah"/>
                <w:rFonts w:cs="Arial"/>
              </w:rPr>
              <w:fldChar w:fldCharType="end"/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289BF41" w14:textId="77777777" w:rsidR="002267A8" w:rsidRPr="00026656" w:rsidRDefault="002267A8" w:rsidP="00071A1D">
            <w:pPr>
              <w:contextualSpacing/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Č. zakázky:</w:t>
            </w:r>
          </w:p>
        </w:tc>
        <w:tc>
          <w:tcPr>
            <w:tcW w:w="14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14:paraId="497ADE47" w14:textId="5F550838" w:rsidR="002267A8" w:rsidRPr="006B2080" w:rsidRDefault="001257E1" w:rsidP="00071A1D">
            <w:pPr>
              <w:contextualSpacing/>
              <w:rPr>
                <w:rStyle w:val="H3Co-raztko-obsah"/>
                <w:rFonts w:cs="Arial"/>
                <w:highlight w:val="red"/>
              </w:rPr>
            </w:pPr>
            <w:r w:rsidRPr="003C6D49">
              <w:rPr>
                <w:rStyle w:val="H3Co-raztko-obsah"/>
                <w:rFonts w:cs="Arial"/>
              </w:rPr>
              <w:t>R.22444.001.101261</w:t>
            </w:r>
          </w:p>
        </w:tc>
      </w:tr>
      <w:tr w:rsidR="002267A8" w:rsidRPr="00026656" w14:paraId="0C1D8380" w14:textId="77777777" w:rsidTr="00071A1D">
        <w:trPr>
          <w:trHeight w:val="720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nil"/>
              <w:right w:val="nil"/>
            </w:tcBorders>
            <w:shd w:val="clear" w:color="auto" w:fill="auto"/>
            <w:noWrap/>
          </w:tcPr>
          <w:p w14:paraId="7B6B4F0F" w14:textId="77777777" w:rsidR="002267A8" w:rsidRPr="00026656" w:rsidRDefault="002267A8" w:rsidP="00071A1D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Název stavby:</w:t>
            </w:r>
          </w:p>
        </w:tc>
        <w:tc>
          <w:tcPr>
            <w:tcW w:w="3920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4F3A0" w14:textId="77777777" w:rsidR="002267A8" w:rsidRPr="00026656" w:rsidRDefault="002267A8" w:rsidP="00071A1D">
            <w:pPr>
              <w:jc w:val="center"/>
              <w:rPr>
                <w:rStyle w:val="H5Co-raztko-nzevstavby"/>
                <w:rFonts w:cs="Arial"/>
              </w:rPr>
            </w:pPr>
            <w:r w:rsidRPr="00D408A2">
              <w:rPr>
                <w:rStyle w:val="H5Co-raztko-nzevstavby"/>
              </w:rPr>
              <w:t>PD-kiosková trafostanice pro zimní stadion</w:t>
            </w:r>
            <w:r w:rsidRPr="000436E5">
              <w:rPr>
                <w:rStyle w:val="H5Co-raztko-nzevstavby"/>
                <w:highlight w:val="yellow"/>
              </w:rPr>
              <w:t xml:space="preserve"> </w:t>
            </w:r>
          </w:p>
        </w:tc>
        <w:tc>
          <w:tcPr>
            <w:tcW w:w="622" w:type="pct"/>
            <w:vMerge w:val="restart"/>
            <w:tcBorders>
              <w:top w:val="nil"/>
              <w:left w:val="single" w:sz="4" w:space="0" w:color="auto"/>
              <w:right w:val="thickThinSmallGap" w:sz="12" w:space="0" w:color="auto"/>
            </w:tcBorders>
            <w:shd w:val="clear" w:color="auto" w:fill="auto"/>
          </w:tcPr>
          <w:p w14:paraId="44C320A9" w14:textId="77777777" w:rsidR="002267A8" w:rsidRPr="00026656" w:rsidRDefault="002267A8" w:rsidP="00071A1D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</w:t>
            </w:r>
            <w:r>
              <w:rPr>
                <w:rStyle w:val="H1Co-raztko-fce"/>
                <w:rFonts w:cs="Arial"/>
              </w:rPr>
              <w:t>í</w:t>
            </w:r>
            <w:r>
              <w:rPr>
                <w:rStyle w:val="H1Co-raztko-fce"/>
              </w:rPr>
              <w:t>slo</w:t>
            </w:r>
            <w:r w:rsidRPr="00026656">
              <w:rPr>
                <w:rStyle w:val="H1Co-raztko-fce"/>
                <w:rFonts w:cs="Arial"/>
              </w:rPr>
              <w:t xml:space="preserve"> paré:</w:t>
            </w:r>
          </w:p>
          <w:p w14:paraId="0CC8BD94" w14:textId="77777777" w:rsidR="002267A8" w:rsidRPr="00026656" w:rsidRDefault="002267A8" w:rsidP="00071A1D">
            <w:pPr>
              <w:jc w:val="center"/>
              <w:rPr>
                <w:rStyle w:val="H1Co-raztko-fce"/>
                <w:rFonts w:cs="Arial"/>
              </w:rPr>
            </w:pPr>
          </w:p>
        </w:tc>
      </w:tr>
      <w:tr w:rsidR="002267A8" w:rsidRPr="00026656" w14:paraId="4FF25A66" w14:textId="77777777" w:rsidTr="00071A1D">
        <w:trPr>
          <w:trHeight w:val="418"/>
        </w:trPr>
        <w:tc>
          <w:tcPr>
            <w:tcW w:w="458" w:type="pct"/>
            <w:tcBorders>
              <w:top w:val="single" w:sz="4" w:space="0" w:color="auto"/>
              <w:left w:val="thinThickSmallGap" w:sz="12" w:space="0" w:color="auto"/>
              <w:bottom w:val="nil"/>
              <w:right w:val="nil"/>
            </w:tcBorders>
            <w:shd w:val="clear" w:color="auto" w:fill="auto"/>
            <w:noWrap/>
          </w:tcPr>
          <w:p w14:paraId="634A89D5" w14:textId="77777777" w:rsidR="002267A8" w:rsidRPr="00026656" w:rsidRDefault="002267A8" w:rsidP="00071A1D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Část:</w:t>
            </w:r>
          </w:p>
        </w:tc>
        <w:tc>
          <w:tcPr>
            <w:tcW w:w="261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6A365" w14:textId="77777777" w:rsidR="002267A8" w:rsidRPr="00EB4BB7" w:rsidRDefault="002267A8" w:rsidP="00071A1D">
            <w:pPr>
              <w:rPr>
                <w:rFonts w:cs="Arial"/>
                <w:bCs/>
                <w:iCs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7072C90" w14:textId="77777777" w:rsidR="002267A8" w:rsidRPr="00026656" w:rsidRDefault="002267A8" w:rsidP="00071A1D">
            <w:pPr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Datum:</w:t>
            </w:r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5661B" w14:textId="52A0FC21" w:rsidR="002267A8" w:rsidRPr="00026656" w:rsidRDefault="001257E1" w:rsidP="00071A1D">
            <w:pPr>
              <w:rPr>
                <w:rStyle w:val="H3Co-raztko-datumstupe"/>
                <w:rFonts w:cs="Arial"/>
              </w:rPr>
            </w:pPr>
            <w:r>
              <w:rPr>
                <w:rStyle w:val="H3Co-raztko-datumstupe"/>
              </w:rPr>
              <w:t>0</w:t>
            </w:r>
            <w:r w:rsidR="003C5A83">
              <w:rPr>
                <w:rStyle w:val="H3Co-raztko-datumstupe"/>
              </w:rPr>
              <w:t>5</w:t>
            </w:r>
            <w:r>
              <w:rPr>
                <w:rStyle w:val="H3Co-raztko-datumstupe"/>
              </w:rPr>
              <w:t>/2023</w:t>
            </w: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14:paraId="066AF2D4" w14:textId="77777777" w:rsidR="002267A8" w:rsidRPr="00026656" w:rsidRDefault="002267A8" w:rsidP="00071A1D">
            <w:pPr>
              <w:rPr>
                <w:rFonts w:cs="Arial"/>
                <w:b/>
                <w:bCs/>
                <w:sz w:val="10"/>
                <w:szCs w:val="10"/>
              </w:rPr>
            </w:pPr>
          </w:p>
        </w:tc>
      </w:tr>
      <w:tr w:rsidR="002267A8" w:rsidRPr="00026656" w14:paraId="459571D5" w14:textId="77777777" w:rsidTr="00071A1D">
        <w:trPr>
          <w:trHeight w:val="120"/>
        </w:trPr>
        <w:tc>
          <w:tcPr>
            <w:tcW w:w="3074" w:type="pct"/>
            <w:gridSpan w:val="3"/>
            <w:vMerge w:val="restart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2DB6A" w14:textId="77777777" w:rsidR="002267A8" w:rsidRPr="00026656" w:rsidRDefault="002267A8" w:rsidP="00071A1D">
            <w:pPr>
              <w:rPr>
                <w:rStyle w:val="H2Co-raztko-copyright"/>
                <w:rFonts w:cs="Arial"/>
              </w:rPr>
            </w:pPr>
            <w:r w:rsidRPr="00026656">
              <w:rPr>
                <w:rStyle w:val="H2Co-raztko-copyright"/>
                <w:rFonts w:cs="Arial"/>
              </w:rPr>
              <w:t xml:space="preserve"> © Návrh řešení ve výkresové a textové části je předmětem ochrany dle autorského zákona</w:t>
            </w:r>
          </w:p>
        </w:tc>
        <w:tc>
          <w:tcPr>
            <w:tcW w:w="4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283B9C" w14:textId="77777777" w:rsidR="002267A8" w:rsidRPr="00026656" w:rsidRDefault="002267A8" w:rsidP="00071A1D">
            <w:pPr>
              <w:contextualSpacing/>
              <w:rPr>
                <w:rStyle w:val="H1Co-raztko-fce"/>
                <w:rFonts w:cs="Arial"/>
              </w:rPr>
            </w:pPr>
            <w:r w:rsidRPr="00026656">
              <w:rPr>
                <w:rStyle w:val="H1Co-raztko-fce"/>
                <w:rFonts w:cs="Arial"/>
              </w:rPr>
              <w:t>Stupeň PD:</w:t>
            </w:r>
          </w:p>
        </w:tc>
        <w:tc>
          <w:tcPr>
            <w:tcW w:w="85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3C229" w14:textId="25C01AD0" w:rsidR="002267A8" w:rsidRPr="00593179" w:rsidRDefault="002267A8" w:rsidP="00071A1D">
            <w:pPr>
              <w:contextualSpacing/>
              <w:rPr>
                <w:rStyle w:val="H3Co-raztko-datumstupe"/>
                <w:rFonts w:cs="Arial"/>
                <w:b/>
                <w:bCs/>
              </w:rPr>
            </w:pPr>
            <w:r w:rsidRPr="00F51EE3">
              <w:rPr>
                <w:rStyle w:val="H3Co-raztko-datumstupe"/>
                <w:rFonts w:cs="Arial"/>
                <w:b/>
                <w:bCs/>
              </w:rPr>
              <w:t>D</w:t>
            </w:r>
            <w:r w:rsidR="001257E1">
              <w:rPr>
                <w:rStyle w:val="H3Co-raztko-datumstupe"/>
                <w:rFonts w:cs="Arial"/>
                <w:b/>
                <w:bCs/>
              </w:rPr>
              <w:t>PS</w:t>
            </w:r>
          </w:p>
        </w:tc>
        <w:tc>
          <w:tcPr>
            <w:tcW w:w="622" w:type="pct"/>
            <w:tcBorders>
              <w:left w:val="single" w:sz="4" w:space="0" w:color="auto"/>
              <w:right w:val="thickThinSmallGap" w:sz="12" w:space="0" w:color="auto"/>
            </w:tcBorders>
            <w:shd w:val="clear" w:color="auto" w:fill="auto"/>
          </w:tcPr>
          <w:p w14:paraId="7DBC8DB6" w14:textId="77777777" w:rsidR="002267A8" w:rsidRPr="00255AB9" w:rsidRDefault="002267A8" w:rsidP="00071A1D">
            <w:pPr>
              <w:rPr>
                <w:rFonts w:cs="Arial"/>
                <w:b/>
                <w:bCs/>
                <w:sz w:val="10"/>
                <w:szCs w:val="10"/>
              </w:rPr>
            </w:pPr>
            <w:r w:rsidRPr="00255AB9">
              <w:rPr>
                <w:rFonts w:cs="Arial"/>
                <w:b/>
                <w:bCs/>
                <w:sz w:val="10"/>
                <w:szCs w:val="10"/>
              </w:rPr>
              <w:t>Číslo dokumentu:</w:t>
            </w:r>
          </w:p>
        </w:tc>
      </w:tr>
      <w:tr w:rsidR="002267A8" w:rsidRPr="00026656" w14:paraId="0CB8D822" w14:textId="77777777" w:rsidTr="00071A1D">
        <w:trPr>
          <w:trHeight w:val="290"/>
        </w:trPr>
        <w:tc>
          <w:tcPr>
            <w:tcW w:w="3074" w:type="pct"/>
            <w:gridSpan w:val="3"/>
            <w:vMerge/>
            <w:tcBorders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CD5D1" w14:textId="77777777" w:rsidR="002267A8" w:rsidRPr="00026656" w:rsidRDefault="002267A8" w:rsidP="00071A1D">
            <w:pPr>
              <w:rPr>
                <w:rStyle w:val="H2Co-raztko-copyright"/>
                <w:rFonts w:cs="Arial"/>
              </w:rPr>
            </w:pPr>
          </w:p>
        </w:tc>
        <w:tc>
          <w:tcPr>
            <w:tcW w:w="450" w:type="pct"/>
            <w:gridSpan w:val="2"/>
            <w:vMerge/>
            <w:tcBorders>
              <w:left w:val="single" w:sz="4" w:space="0" w:color="auto"/>
              <w:bottom w:val="thickThinSmallGap" w:sz="12" w:space="0" w:color="auto"/>
            </w:tcBorders>
            <w:shd w:val="clear" w:color="auto" w:fill="auto"/>
          </w:tcPr>
          <w:p w14:paraId="65E379CE" w14:textId="77777777" w:rsidR="002267A8" w:rsidRPr="00026656" w:rsidRDefault="002267A8" w:rsidP="00071A1D">
            <w:pPr>
              <w:contextualSpacing/>
              <w:rPr>
                <w:rStyle w:val="H1Co-raztko-fce"/>
                <w:rFonts w:cs="Arial"/>
              </w:rPr>
            </w:pPr>
          </w:p>
        </w:tc>
        <w:tc>
          <w:tcPr>
            <w:tcW w:w="853" w:type="pct"/>
            <w:vMerge/>
            <w:tcBorders>
              <w:bottom w:val="thickThinSmallGap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4CD98" w14:textId="77777777" w:rsidR="002267A8" w:rsidRPr="00593179" w:rsidRDefault="002267A8" w:rsidP="00071A1D">
            <w:pPr>
              <w:contextualSpacing/>
              <w:rPr>
                <w:rStyle w:val="H3Co-raztko-datumstupe"/>
                <w:rFonts w:cs="Arial"/>
                <w:b/>
                <w:bCs/>
              </w:rPr>
            </w:pPr>
          </w:p>
        </w:tc>
        <w:tc>
          <w:tcPr>
            <w:tcW w:w="622" w:type="pct"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14:paraId="3310206E" w14:textId="210D90CF" w:rsidR="002267A8" w:rsidRPr="00CC1C68" w:rsidRDefault="002267A8" w:rsidP="00071A1D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D.1</w:t>
            </w:r>
          </w:p>
        </w:tc>
      </w:tr>
    </w:tbl>
    <w:p w14:paraId="5AB2ED2E" w14:textId="6DDDC0C1" w:rsidR="00ED246D" w:rsidRDefault="00ED246D" w:rsidP="00ED246D">
      <w:pPr>
        <w:pStyle w:val="FCo-obsah"/>
        <w:spacing w:after="360"/>
        <w:rPr>
          <w:rFonts w:ascii="Arial" w:hAnsi="Arial" w:cs="Arial"/>
        </w:rPr>
      </w:pPr>
    </w:p>
    <w:p w14:paraId="6F38A08D" w14:textId="726D64FF" w:rsidR="00737265" w:rsidRDefault="00737265" w:rsidP="00ED246D">
      <w:pPr>
        <w:pStyle w:val="FCo-obsah"/>
        <w:spacing w:after="360"/>
        <w:rPr>
          <w:rFonts w:ascii="Arial" w:hAnsi="Arial" w:cs="Arial"/>
        </w:rPr>
      </w:pPr>
    </w:p>
    <w:p w14:paraId="1D41E976" w14:textId="043500EE" w:rsidR="00ED246D" w:rsidRPr="00026656" w:rsidRDefault="00ED246D" w:rsidP="00EC7037">
      <w:pPr>
        <w:pStyle w:val="FCo-obsah"/>
        <w:spacing w:after="60"/>
        <w:rPr>
          <w:rFonts w:ascii="Arial" w:hAnsi="Arial" w:cs="Arial"/>
        </w:rPr>
      </w:pPr>
      <w:r w:rsidRPr="00026656">
        <w:rPr>
          <w:rFonts w:ascii="Arial" w:hAnsi="Arial" w:cs="Arial"/>
        </w:rPr>
        <w:lastRenderedPageBreak/>
        <w:t>OBSAH:</w:t>
      </w:r>
    </w:p>
    <w:p w14:paraId="08F5340E" w14:textId="031F24C6" w:rsidR="009009C1" w:rsidRDefault="007A58D2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"1-2" \t "Nadpis 3;3;_B Co - A.1;1;_C2 Co - Podčást a);3;_C1 Co - podčást;2" </w:instrText>
      </w:r>
      <w:r>
        <w:rPr>
          <w:b w:val="0"/>
        </w:rPr>
        <w:fldChar w:fldCharType="separate"/>
      </w:r>
      <w:r w:rsidR="009009C1">
        <w:t>Identifikace stavby</w:t>
      </w:r>
      <w:r w:rsidR="009009C1">
        <w:tab/>
      </w:r>
      <w:r w:rsidR="009009C1">
        <w:fldChar w:fldCharType="begin"/>
      </w:r>
      <w:r w:rsidR="009009C1">
        <w:instrText xml:space="preserve"> PAGEREF _Toc131144397 \h </w:instrText>
      </w:r>
      <w:r w:rsidR="009009C1">
        <w:fldChar w:fldCharType="separate"/>
      </w:r>
      <w:r w:rsidR="00D0189B">
        <w:t>3</w:t>
      </w:r>
      <w:r w:rsidR="009009C1">
        <w:fldChar w:fldCharType="end"/>
      </w:r>
    </w:p>
    <w:p w14:paraId="41DAB834" w14:textId="11AAA290" w:rsidR="009009C1" w:rsidRDefault="009009C1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r>
        <w:t>Společné údaje:</w:t>
      </w:r>
      <w:r>
        <w:tab/>
      </w:r>
      <w:r>
        <w:fldChar w:fldCharType="begin"/>
      </w:r>
      <w:r>
        <w:instrText xml:space="preserve"> PAGEREF _Toc131144398 \h </w:instrText>
      </w:r>
      <w:r>
        <w:fldChar w:fldCharType="separate"/>
      </w:r>
      <w:r w:rsidR="00D0189B">
        <w:t>3</w:t>
      </w:r>
      <w:r>
        <w:fldChar w:fldCharType="end"/>
      </w:r>
    </w:p>
    <w:p w14:paraId="7ED988CA" w14:textId="420A0795" w:rsidR="009009C1" w:rsidRDefault="009009C1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Cs w:val="22"/>
        </w:rPr>
      </w:pPr>
      <w:r w:rsidRPr="00E150E0">
        <w:rPr>
          <w:rFonts w:eastAsia="Arial"/>
          <w:bCs/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a)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E150E0">
        <w:rPr>
          <w:rFonts w:eastAsia="Arial"/>
          <w:noProof/>
        </w:rPr>
        <w:t>Základní technické údaje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_Toc131144399 \h </w:instrText>
      </w:r>
      <w:r>
        <w:rPr>
          <w:noProof/>
        </w:rPr>
      </w:r>
      <w:r>
        <w:rPr>
          <w:noProof/>
        </w:rPr>
        <w:fldChar w:fldCharType="separate"/>
      </w:r>
      <w:r w:rsidR="00D0189B">
        <w:rPr>
          <w:noProof/>
        </w:rPr>
        <w:t>3</w:t>
      </w:r>
      <w:r>
        <w:rPr>
          <w:noProof/>
        </w:rPr>
        <w:fldChar w:fldCharType="end"/>
      </w:r>
    </w:p>
    <w:p w14:paraId="7A61AEC8" w14:textId="2AE565EE" w:rsidR="009009C1" w:rsidRDefault="009009C1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Cs w:val="22"/>
        </w:rPr>
      </w:pPr>
      <w:r w:rsidRPr="00E150E0">
        <w:rPr>
          <w:rFonts w:eastAsia="Arial"/>
          <w:bCs/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b)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E150E0">
        <w:rPr>
          <w:rFonts w:eastAsia="Arial"/>
          <w:noProof/>
        </w:rPr>
        <w:t>Stanovení základních vnějších vlivů dle PNE 33 0000-2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_Toc131144400 \h </w:instrText>
      </w:r>
      <w:r>
        <w:rPr>
          <w:noProof/>
        </w:rPr>
      </w:r>
      <w:r>
        <w:rPr>
          <w:noProof/>
        </w:rPr>
        <w:fldChar w:fldCharType="separate"/>
      </w:r>
      <w:r w:rsidR="00D0189B">
        <w:rPr>
          <w:noProof/>
        </w:rPr>
        <w:t>3</w:t>
      </w:r>
      <w:r>
        <w:rPr>
          <w:noProof/>
        </w:rPr>
        <w:fldChar w:fldCharType="end"/>
      </w:r>
    </w:p>
    <w:p w14:paraId="107B232C" w14:textId="11151E25" w:rsidR="009009C1" w:rsidRDefault="009009C1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Cs w:val="22"/>
        </w:rPr>
      </w:pPr>
      <w:r w:rsidRPr="00E150E0">
        <w:rPr>
          <w:rFonts w:eastAsia="Arial"/>
          <w:bCs/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c)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E150E0">
        <w:rPr>
          <w:rFonts w:eastAsia="Arial"/>
          <w:noProof/>
        </w:rPr>
        <w:t>Bezpečnost práce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_Toc131144401 \h </w:instrText>
      </w:r>
      <w:r>
        <w:rPr>
          <w:noProof/>
        </w:rPr>
      </w:r>
      <w:r>
        <w:rPr>
          <w:noProof/>
        </w:rPr>
        <w:fldChar w:fldCharType="separate"/>
      </w:r>
      <w:r w:rsidR="00D0189B">
        <w:rPr>
          <w:noProof/>
        </w:rPr>
        <w:t>4</w:t>
      </w:r>
      <w:r>
        <w:rPr>
          <w:noProof/>
        </w:rPr>
        <w:fldChar w:fldCharType="end"/>
      </w:r>
    </w:p>
    <w:p w14:paraId="5F0113D8" w14:textId="07A84997" w:rsidR="009009C1" w:rsidRDefault="009009C1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Cs w:val="22"/>
        </w:rPr>
      </w:pPr>
      <w:r w:rsidRPr="00E150E0">
        <w:rPr>
          <w:rFonts w:eastAsia="Arial"/>
          <w:bCs/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d)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E150E0">
        <w:rPr>
          <w:rFonts w:eastAsia="Arial"/>
          <w:noProof/>
        </w:rPr>
        <w:t>Ochranná pásma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_Toc131144402 \h </w:instrText>
      </w:r>
      <w:r>
        <w:rPr>
          <w:noProof/>
        </w:rPr>
      </w:r>
      <w:r>
        <w:rPr>
          <w:noProof/>
        </w:rPr>
        <w:fldChar w:fldCharType="separate"/>
      </w:r>
      <w:r w:rsidR="00D0189B">
        <w:rPr>
          <w:noProof/>
        </w:rPr>
        <w:t>4</w:t>
      </w:r>
      <w:r>
        <w:rPr>
          <w:noProof/>
        </w:rPr>
        <w:fldChar w:fldCharType="end"/>
      </w:r>
    </w:p>
    <w:p w14:paraId="47631C89" w14:textId="6FC90864" w:rsidR="009009C1" w:rsidRDefault="009009C1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Cs w:val="22"/>
        </w:rPr>
      </w:pPr>
      <w:r w:rsidRPr="00E150E0">
        <w:rPr>
          <w:rFonts w:eastAsia="Arial"/>
          <w:bCs/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e)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E150E0">
        <w:rPr>
          <w:rFonts w:eastAsia="Arial"/>
          <w:noProof/>
        </w:rPr>
        <w:t>Důsledky stavby na životní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_Toc131144403 \h </w:instrText>
      </w:r>
      <w:r>
        <w:rPr>
          <w:noProof/>
        </w:rPr>
      </w:r>
      <w:r>
        <w:rPr>
          <w:noProof/>
        </w:rPr>
        <w:fldChar w:fldCharType="separate"/>
      </w:r>
      <w:r w:rsidR="00D0189B">
        <w:rPr>
          <w:noProof/>
        </w:rPr>
        <w:t>4</w:t>
      </w:r>
      <w:r>
        <w:rPr>
          <w:noProof/>
        </w:rPr>
        <w:fldChar w:fldCharType="end"/>
      </w:r>
    </w:p>
    <w:p w14:paraId="404A9028" w14:textId="402BACEB" w:rsidR="009009C1" w:rsidRDefault="009009C1">
      <w:pPr>
        <w:pStyle w:val="Obsah3"/>
        <w:tabs>
          <w:tab w:val="left" w:pos="1100"/>
        </w:tabs>
        <w:rPr>
          <w:rFonts w:asciiTheme="minorHAnsi" w:eastAsiaTheme="minorEastAsia" w:hAnsiTheme="minorHAnsi" w:cstheme="minorBidi"/>
          <w:noProof/>
          <w:szCs w:val="22"/>
        </w:rPr>
      </w:pPr>
      <w:r w:rsidRPr="00E150E0">
        <w:rPr>
          <w:rFonts w:eastAsia="Arial"/>
          <w:bCs/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f)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E150E0">
        <w:rPr>
          <w:rFonts w:eastAsia="Arial"/>
          <w:noProof/>
        </w:rPr>
        <w:t>Likvidace vzniklého odpadu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_Toc131144404 \h </w:instrText>
      </w:r>
      <w:r>
        <w:rPr>
          <w:noProof/>
        </w:rPr>
      </w:r>
      <w:r>
        <w:rPr>
          <w:noProof/>
        </w:rPr>
        <w:fldChar w:fldCharType="separate"/>
      </w:r>
      <w:r w:rsidR="00D0189B">
        <w:rPr>
          <w:noProof/>
        </w:rPr>
        <w:t>4</w:t>
      </w:r>
      <w:r>
        <w:rPr>
          <w:noProof/>
        </w:rPr>
        <w:fldChar w:fldCharType="end"/>
      </w:r>
    </w:p>
    <w:p w14:paraId="078926F3" w14:textId="0FADE0F1" w:rsidR="009009C1" w:rsidRDefault="009009C1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Cs w:val="22"/>
        </w:rPr>
      </w:pPr>
      <w:r w:rsidRPr="00E150E0">
        <w:rPr>
          <w:rFonts w:eastAsia="Arial"/>
          <w:bCs/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g)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E150E0">
        <w:rPr>
          <w:rFonts w:eastAsia="Arial"/>
          <w:noProof/>
        </w:rPr>
        <w:t>Posouzení hluku z provozu distribučních transformátorů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_Toc131144405 \h </w:instrText>
      </w:r>
      <w:r>
        <w:rPr>
          <w:noProof/>
        </w:rPr>
      </w:r>
      <w:r>
        <w:rPr>
          <w:noProof/>
        </w:rPr>
        <w:fldChar w:fldCharType="separate"/>
      </w:r>
      <w:r w:rsidR="00D0189B">
        <w:rPr>
          <w:noProof/>
        </w:rPr>
        <w:t>4</w:t>
      </w:r>
      <w:r>
        <w:rPr>
          <w:noProof/>
        </w:rPr>
        <w:fldChar w:fldCharType="end"/>
      </w:r>
    </w:p>
    <w:p w14:paraId="33A7F8A4" w14:textId="0B46ED9A" w:rsidR="009009C1" w:rsidRDefault="009009C1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Cs w:val="22"/>
        </w:rPr>
      </w:pPr>
      <w:r w:rsidRPr="00E150E0">
        <w:rPr>
          <w:rFonts w:eastAsia="Arial"/>
          <w:bCs/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h)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E150E0">
        <w:rPr>
          <w:rFonts w:eastAsia="Arial"/>
          <w:noProof/>
        </w:rPr>
        <w:t>Postup výstavby vedení NN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_Toc131144406 \h </w:instrText>
      </w:r>
      <w:r>
        <w:rPr>
          <w:noProof/>
        </w:rPr>
      </w:r>
      <w:r>
        <w:rPr>
          <w:noProof/>
        </w:rPr>
        <w:fldChar w:fldCharType="separate"/>
      </w:r>
      <w:r w:rsidR="00D0189B">
        <w:rPr>
          <w:noProof/>
        </w:rPr>
        <w:t>7</w:t>
      </w:r>
      <w:r>
        <w:rPr>
          <w:noProof/>
        </w:rPr>
        <w:fldChar w:fldCharType="end"/>
      </w:r>
    </w:p>
    <w:p w14:paraId="4DFA868A" w14:textId="538B672B" w:rsidR="009009C1" w:rsidRDefault="009009C1">
      <w:pPr>
        <w:pStyle w:val="Obsah3"/>
        <w:tabs>
          <w:tab w:val="left" w:pos="1100"/>
        </w:tabs>
        <w:rPr>
          <w:rFonts w:asciiTheme="minorHAnsi" w:eastAsiaTheme="minorEastAsia" w:hAnsiTheme="minorHAnsi" w:cstheme="minorBidi"/>
          <w:noProof/>
          <w:szCs w:val="22"/>
        </w:rPr>
      </w:pPr>
      <w:r w:rsidRPr="00E150E0">
        <w:rPr>
          <w:rFonts w:eastAsia="Arial"/>
          <w:bCs/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i)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E150E0">
        <w:rPr>
          <w:rFonts w:eastAsia="Arial"/>
          <w:noProof/>
        </w:rPr>
        <w:t>Společná ustavení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_Toc131144407 \h </w:instrText>
      </w:r>
      <w:r>
        <w:rPr>
          <w:noProof/>
        </w:rPr>
      </w:r>
      <w:r>
        <w:rPr>
          <w:noProof/>
        </w:rPr>
        <w:fldChar w:fldCharType="separate"/>
      </w:r>
      <w:r w:rsidR="00D0189B">
        <w:rPr>
          <w:noProof/>
        </w:rPr>
        <w:t>7</w:t>
      </w:r>
      <w:r>
        <w:rPr>
          <w:noProof/>
        </w:rPr>
        <w:fldChar w:fldCharType="end"/>
      </w:r>
    </w:p>
    <w:p w14:paraId="1F08499B" w14:textId="2E455610" w:rsidR="009009C1" w:rsidRDefault="009009C1">
      <w:pPr>
        <w:pStyle w:val="Obsah3"/>
        <w:tabs>
          <w:tab w:val="left" w:pos="1100"/>
        </w:tabs>
        <w:rPr>
          <w:rFonts w:asciiTheme="minorHAnsi" w:eastAsiaTheme="minorEastAsia" w:hAnsiTheme="minorHAnsi" w:cstheme="minorBidi"/>
          <w:noProof/>
          <w:szCs w:val="22"/>
        </w:rPr>
      </w:pPr>
      <w:r w:rsidRPr="00E150E0">
        <w:rPr>
          <w:rFonts w:eastAsia="Arial"/>
          <w:bCs/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j)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E150E0">
        <w:rPr>
          <w:rFonts w:eastAsia="Arial"/>
          <w:noProof/>
        </w:rPr>
        <w:t>Ochrana před úrazem elektrickým proudem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_Toc131144408 \h </w:instrText>
      </w:r>
      <w:r>
        <w:rPr>
          <w:noProof/>
        </w:rPr>
      </w:r>
      <w:r>
        <w:rPr>
          <w:noProof/>
        </w:rPr>
        <w:fldChar w:fldCharType="separate"/>
      </w:r>
      <w:r w:rsidR="00D0189B">
        <w:rPr>
          <w:noProof/>
        </w:rPr>
        <w:t>8</w:t>
      </w:r>
      <w:r>
        <w:rPr>
          <w:noProof/>
        </w:rPr>
        <w:fldChar w:fldCharType="end"/>
      </w:r>
    </w:p>
    <w:p w14:paraId="1BFC813F" w14:textId="5E520B5F" w:rsidR="009009C1" w:rsidRDefault="009009C1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Cs w:val="22"/>
        </w:rPr>
      </w:pPr>
      <w:r w:rsidRPr="00E150E0">
        <w:rPr>
          <w:rFonts w:eastAsia="Arial"/>
          <w:bCs/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k)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E150E0">
        <w:rPr>
          <w:rFonts w:eastAsia="Arial"/>
          <w:noProof/>
        </w:rPr>
        <w:t>Soubor ustanovení pro zařízení do 1000V st.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_Toc131144409 \h </w:instrText>
      </w:r>
      <w:r>
        <w:rPr>
          <w:noProof/>
        </w:rPr>
      </w:r>
      <w:r>
        <w:rPr>
          <w:noProof/>
        </w:rPr>
        <w:fldChar w:fldCharType="separate"/>
      </w:r>
      <w:r w:rsidR="00D0189B">
        <w:rPr>
          <w:noProof/>
        </w:rPr>
        <w:t>8</w:t>
      </w:r>
      <w:r>
        <w:rPr>
          <w:noProof/>
        </w:rPr>
        <w:fldChar w:fldCharType="end"/>
      </w:r>
    </w:p>
    <w:p w14:paraId="63D5E696" w14:textId="4E2C55F6" w:rsidR="009009C1" w:rsidRDefault="009009C1">
      <w:pPr>
        <w:pStyle w:val="Obsah3"/>
        <w:tabs>
          <w:tab w:val="left" w:pos="1100"/>
        </w:tabs>
        <w:rPr>
          <w:rFonts w:asciiTheme="minorHAnsi" w:eastAsiaTheme="minorEastAsia" w:hAnsiTheme="minorHAnsi" w:cstheme="minorBidi"/>
          <w:noProof/>
          <w:szCs w:val="22"/>
        </w:rPr>
      </w:pPr>
      <w:r w:rsidRPr="00E150E0">
        <w:rPr>
          <w:rFonts w:eastAsia="Arial"/>
          <w:bCs/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l)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E150E0">
        <w:rPr>
          <w:rFonts w:eastAsia="Arial"/>
          <w:noProof/>
        </w:rPr>
        <w:t>Soubor ustanovení pro zařízení nad 1000V st a 1500V 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_Toc131144411 \h </w:instrText>
      </w:r>
      <w:r>
        <w:rPr>
          <w:noProof/>
        </w:rPr>
      </w:r>
      <w:r>
        <w:rPr>
          <w:noProof/>
        </w:rPr>
        <w:fldChar w:fldCharType="separate"/>
      </w:r>
      <w:r w:rsidR="00D0189B">
        <w:rPr>
          <w:noProof/>
        </w:rPr>
        <w:t>9</w:t>
      </w:r>
      <w:r>
        <w:rPr>
          <w:noProof/>
        </w:rPr>
        <w:fldChar w:fldCharType="end"/>
      </w:r>
    </w:p>
    <w:p w14:paraId="1FFBF8AA" w14:textId="668CFC04" w:rsidR="009009C1" w:rsidRDefault="009009C1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Cs w:val="22"/>
        </w:rPr>
      </w:pPr>
      <w:r w:rsidRPr="00E150E0">
        <w:rPr>
          <w:rFonts w:eastAsia="Arial"/>
          <w:bCs/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m)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E150E0">
        <w:rPr>
          <w:rFonts w:eastAsia="Arial"/>
          <w:noProof/>
        </w:rPr>
        <w:t>Ochrana před přepětím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_Toc131144412 \h </w:instrText>
      </w:r>
      <w:r>
        <w:rPr>
          <w:noProof/>
        </w:rPr>
      </w:r>
      <w:r>
        <w:rPr>
          <w:noProof/>
        </w:rPr>
        <w:fldChar w:fldCharType="separate"/>
      </w:r>
      <w:r w:rsidR="00D0189B">
        <w:rPr>
          <w:noProof/>
        </w:rPr>
        <w:t>10</w:t>
      </w:r>
      <w:r>
        <w:rPr>
          <w:noProof/>
        </w:rPr>
        <w:fldChar w:fldCharType="end"/>
      </w:r>
    </w:p>
    <w:p w14:paraId="207F4204" w14:textId="0E997D1A" w:rsidR="009009C1" w:rsidRDefault="009009C1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Cs w:val="22"/>
        </w:rPr>
      </w:pPr>
      <w:r w:rsidRPr="00E150E0">
        <w:rPr>
          <w:rFonts w:eastAsia="Arial"/>
          <w:bCs/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n)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E150E0">
        <w:rPr>
          <w:rFonts w:eastAsia="Arial" w:cs="Arial"/>
          <w:noProof/>
        </w:rPr>
        <w:t>Ochrana před přepětím vedení VN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_Toc131144413 \h </w:instrText>
      </w:r>
      <w:r>
        <w:rPr>
          <w:noProof/>
        </w:rPr>
      </w:r>
      <w:r>
        <w:rPr>
          <w:noProof/>
        </w:rPr>
        <w:fldChar w:fldCharType="separate"/>
      </w:r>
      <w:r w:rsidR="00D0189B">
        <w:rPr>
          <w:noProof/>
        </w:rPr>
        <w:t>10</w:t>
      </w:r>
      <w:r>
        <w:rPr>
          <w:noProof/>
        </w:rPr>
        <w:fldChar w:fldCharType="end"/>
      </w:r>
    </w:p>
    <w:p w14:paraId="4D144607" w14:textId="6FD040B5" w:rsidR="009009C1" w:rsidRDefault="009009C1">
      <w:pPr>
        <w:pStyle w:val="Obsah1"/>
        <w:rPr>
          <w:rFonts w:asciiTheme="minorHAnsi" w:hAnsiTheme="minorHAnsi"/>
          <w:b w:val="0"/>
        </w:rPr>
      </w:pPr>
      <w:r>
        <w:t>SO 01 – Nová transformační stanice - stavební část</w:t>
      </w:r>
      <w:r>
        <w:tab/>
      </w:r>
      <w:r>
        <w:fldChar w:fldCharType="begin"/>
      </w:r>
      <w:r>
        <w:instrText xml:space="preserve"> PAGEREF _Toc131144414 \h </w:instrText>
      </w:r>
      <w:r>
        <w:fldChar w:fldCharType="separate"/>
      </w:r>
      <w:r w:rsidR="00D0189B">
        <w:t>11</w:t>
      </w:r>
      <w:r>
        <w:fldChar w:fldCharType="end"/>
      </w:r>
    </w:p>
    <w:p w14:paraId="1DCF6BB0" w14:textId="36497560" w:rsidR="009009C1" w:rsidRDefault="009009C1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r w:rsidRPr="00E150E0">
        <w:rPr>
          <w:rFonts w:eastAsia="Arial"/>
        </w:rPr>
        <w:t>Technické řešení:</w:t>
      </w:r>
      <w:r>
        <w:tab/>
      </w:r>
      <w:r>
        <w:fldChar w:fldCharType="begin"/>
      </w:r>
      <w:r>
        <w:instrText xml:space="preserve"> PAGEREF _Toc131144415 \h </w:instrText>
      </w:r>
      <w:r>
        <w:fldChar w:fldCharType="separate"/>
      </w:r>
      <w:r w:rsidR="00D0189B">
        <w:t>11</w:t>
      </w:r>
      <w:r>
        <w:fldChar w:fldCharType="end"/>
      </w:r>
    </w:p>
    <w:p w14:paraId="3962FD0E" w14:textId="2545042E" w:rsidR="009009C1" w:rsidRDefault="009009C1">
      <w:pPr>
        <w:pStyle w:val="Obsah1"/>
        <w:rPr>
          <w:rFonts w:asciiTheme="minorHAnsi" w:hAnsiTheme="minorHAnsi"/>
          <w:b w:val="0"/>
        </w:rPr>
      </w:pPr>
      <w:r>
        <w:t>SO 02 – Kabelové vedení NN</w:t>
      </w:r>
      <w:r>
        <w:tab/>
      </w:r>
      <w:r>
        <w:fldChar w:fldCharType="begin"/>
      </w:r>
      <w:r>
        <w:instrText xml:space="preserve"> PAGEREF _Toc131144416 \h </w:instrText>
      </w:r>
      <w:r>
        <w:fldChar w:fldCharType="separate"/>
      </w:r>
      <w:r w:rsidR="00D0189B">
        <w:t>13</w:t>
      </w:r>
      <w:r>
        <w:fldChar w:fldCharType="end"/>
      </w:r>
    </w:p>
    <w:p w14:paraId="2592CBD1" w14:textId="0FE01CD7" w:rsidR="009009C1" w:rsidRDefault="009009C1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r w:rsidRPr="00E150E0">
        <w:rPr>
          <w:rFonts w:eastAsia="Arial"/>
        </w:rPr>
        <w:t>Technické řešení:</w:t>
      </w:r>
      <w:r>
        <w:tab/>
      </w:r>
      <w:r>
        <w:fldChar w:fldCharType="begin"/>
      </w:r>
      <w:r>
        <w:instrText xml:space="preserve"> PAGEREF _Toc131144417 \h </w:instrText>
      </w:r>
      <w:r>
        <w:fldChar w:fldCharType="separate"/>
      </w:r>
      <w:r w:rsidR="00D0189B">
        <w:t>13</w:t>
      </w:r>
      <w:r>
        <w:fldChar w:fldCharType="end"/>
      </w:r>
    </w:p>
    <w:p w14:paraId="0BA1E094" w14:textId="77F7FE45" w:rsidR="009009C1" w:rsidRDefault="009009C1">
      <w:pPr>
        <w:pStyle w:val="Obsah1"/>
        <w:rPr>
          <w:rFonts w:asciiTheme="minorHAnsi" w:hAnsiTheme="minorHAnsi"/>
          <w:b w:val="0"/>
        </w:rPr>
      </w:pPr>
      <w:r>
        <w:t>PS 01 – Nová transformační stanice – technologická část</w:t>
      </w:r>
      <w:r>
        <w:tab/>
      </w:r>
      <w:r>
        <w:fldChar w:fldCharType="begin"/>
      </w:r>
      <w:r>
        <w:instrText xml:space="preserve"> PAGEREF _Toc131144418 \h </w:instrText>
      </w:r>
      <w:r>
        <w:fldChar w:fldCharType="separate"/>
      </w:r>
      <w:r w:rsidR="00D0189B">
        <w:t>14</w:t>
      </w:r>
      <w:r>
        <w:fldChar w:fldCharType="end"/>
      </w:r>
    </w:p>
    <w:p w14:paraId="5C314476" w14:textId="2FBBBFA6" w:rsidR="009009C1" w:rsidRDefault="009009C1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r w:rsidRPr="00E150E0">
        <w:rPr>
          <w:rFonts w:eastAsia="Arial"/>
        </w:rPr>
        <w:t>Technické řešení:</w:t>
      </w:r>
      <w:r>
        <w:tab/>
      </w:r>
      <w:r>
        <w:fldChar w:fldCharType="begin"/>
      </w:r>
      <w:r>
        <w:instrText xml:space="preserve"> PAGEREF _Toc131144419 \h </w:instrText>
      </w:r>
      <w:r>
        <w:fldChar w:fldCharType="separate"/>
      </w:r>
      <w:r w:rsidR="00D0189B">
        <w:t>14</w:t>
      </w:r>
      <w:r>
        <w:fldChar w:fldCharType="end"/>
      </w:r>
    </w:p>
    <w:p w14:paraId="691C53A2" w14:textId="2986DDD7" w:rsidR="009009C1" w:rsidRDefault="009009C1">
      <w:pPr>
        <w:pStyle w:val="Obsah1"/>
        <w:rPr>
          <w:rFonts w:asciiTheme="minorHAnsi" w:hAnsiTheme="minorHAnsi"/>
          <w:b w:val="0"/>
        </w:rPr>
      </w:pPr>
      <w:r>
        <w:t>PS 02 – Transformátor</w:t>
      </w:r>
      <w:r>
        <w:tab/>
      </w:r>
      <w:r>
        <w:fldChar w:fldCharType="begin"/>
      </w:r>
      <w:r>
        <w:instrText xml:space="preserve"> PAGEREF _Toc131144420 \h </w:instrText>
      </w:r>
      <w:r>
        <w:fldChar w:fldCharType="separate"/>
      </w:r>
      <w:r w:rsidR="00D0189B">
        <w:t>15</w:t>
      </w:r>
      <w:r>
        <w:fldChar w:fldCharType="end"/>
      </w:r>
    </w:p>
    <w:p w14:paraId="7EC155D9" w14:textId="3509C24D" w:rsidR="009009C1" w:rsidRDefault="009009C1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r w:rsidRPr="00E150E0">
        <w:rPr>
          <w:rFonts w:eastAsia="Arial"/>
        </w:rPr>
        <w:t>Technické řešení:</w:t>
      </w:r>
      <w:r>
        <w:tab/>
      </w:r>
      <w:r>
        <w:fldChar w:fldCharType="begin"/>
      </w:r>
      <w:r>
        <w:instrText xml:space="preserve"> PAGEREF _Toc131144421 \h </w:instrText>
      </w:r>
      <w:r>
        <w:fldChar w:fldCharType="separate"/>
      </w:r>
      <w:r w:rsidR="00D0189B">
        <w:t>15</w:t>
      </w:r>
      <w:r>
        <w:fldChar w:fldCharType="end"/>
      </w:r>
    </w:p>
    <w:p w14:paraId="64D81DCF" w14:textId="5A076A87" w:rsidR="00370251" w:rsidRDefault="007A58D2" w:rsidP="003B53FB">
      <w:pPr>
        <w:pStyle w:val="Obsah3"/>
        <w:tabs>
          <w:tab w:val="left" w:pos="1100"/>
        </w:tabs>
        <w:rPr>
          <w:rFonts w:cs="Arial"/>
          <w:b/>
          <w:noProof/>
          <w:szCs w:val="40"/>
          <w:u w:val="single"/>
        </w:rPr>
      </w:pPr>
      <w:r>
        <w:rPr>
          <w:noProof/>
        </w:rPr>
        <w:fldChar w:fldCharType="end"/>
      </w:r>
      <w:bookmarkStart w:id="2" w:name="_Toc228242553"/>
      <w:bookmarkStart w:id="3" w:name="_Toc319915857"/>
      <w:bookmarkStart w:id="4" w:name="_Toc432066689"/>
      <w:bookmarkStart w:id="5" w:name="_Toc432066874"/>
      <w:bookmarkStart w:id="6" w:name="_Toc459124970"/>
      <w:bookmarkStart w:id="7" w:name="_Toc459290937"/>
      <w:bookmarkStart w:id="8" w:name="_Toc459290981"/>
      <w:r w:rsidR="00370251">
        <w:rPr>
          <w:noProof/>
        </w:rPr>
        <w:br w:type="page"/>
      </w:r>
    </w:p>
    <w:p w14:paraId="616760FE" w14:textId="77777777" w:rsidR="00E075B1" w:rsidRPr="00026656" w:rsidRDefault="00E075B1" w:rsidP="00E075B1">
      <w:pPr>
        <w:pStyle w:val="C1Co-podst"/>
      </w:pPr>
      <w:bookmarkStart w:id="9" w:name="_Toc73622792"/>
      <w:bookmarkStart w:id="10" w:name="_Toc131144397"/>
      <w:bookmarkStart w:id="11" w:name="_Hlk69993725"/>
      <w:bookmarkEnd w:id="2"/>
      <w:bookmarkEnd w:id="3"/>
      <w:bookmarkEnd w:id="4"/>
      <w:bookmarkEnd w:id="5"/>
      <w:bookmarkEnd w:id="6"/>
      <w:bookmarkEnd w:id="7"/>
      <w:bookmarkEnd w:id="8"/>
      <w:r w:rsidRPr="00026656">
        <w:lastRenderedPageBreak/>
        <w:t>Identifikace stavby</w:t>
      </w:r>
      <w:bookmarkEnd w:id="9"/>
      <w:bookmarkEnd w:id="10"/>
    </w:p>
    <w:p w14:paraId="5600CFF5" w14:textId="5BB67013" w:rsidR="00E075B1" w:rsidRDefault="00E075B1" w:rsidP="00E075B1">
      <w:pPr>
        <w:tabs>
          <w:tab w:val="left" w:pos="2977"/>
        </w:tabs>
        <w:jc w:val="both"/>
        <w:rPr>
          <w:rFonts w:cs="Arial"/>
          <w:b/>
        </w:rPr>
      </w:pPr>
      <w:bookmarkStart w:id="12" w:name="_Toc432066691"/>
      <w:bookmarkStart w:id="13" w:name="_Toc432066876"/>
      <w:bookmarkStart w:id="14" w:name="_Toc459124972"/>
      <w:bookmarkStart w:id="15" w:name="_Toc459290939"/>
      <w:bookmarkStart w:id="16" w:name="_Toc459290983"/>
      <w:r>
        <w:rPr>
          <w:rFonts w:cs="Arial"/>
        </w:rPr>
        <w:t>N</w:t>
      </w:r>
      <w:r w:rsidRPr="00F125C9">
        <w:rPr>
          <w:rFonts w:cs="Arial"/>
        </w:rPr>
        <w:t>ázev stavby:</w:t>
      </w:r>
      <w:r w:rsidRPr="00F125C9">
        <w:rPr>
          <w:rFonts w:cs="Arial"/>
        </w:rPr>
        <w:tab/>
      </w:r>
      <w:bookmarkStart w:id="17" w:name="_Hlk516659805"/>
      <w:r w:rsidR="00806C86" w:rsidRPr="006B5917">
        <w:rPr>
          <w:rFonts w:cs="Arial"/>
          <w:b/>
        </w:rPr>
        <w:t>PD-kiosková trafostanice pro zimní stadion</w:t>
      </w:r>
    </w:p>
    <w:p w14:paraId="00F6757A" w14:textId="77777777" w:rsidR="00806C86" w:rsidRPr="006133BB" w:rsidRDefault="00806C86" w:rsidP="00E075B1">
      <w:pPr>
        <w:tabs>
          <w:tab w:val="left" w:pos="2977"/>
        </w:tabs>
        <w:jc w:val="both"/>
        <w:rPr>
          <w:rFonts w:cs="Arial"/>
        </w:rPr>
      </w:pPr>
    </w:p>
    <w:p w14:paraId="67C1EA1D" w14:textId="6046132D" w:rsidR="00E075B1" w:rsidRPr="006133BB" w:rsidRDefault="00E075B1" w:rsidP="00E075B1">
      <w:pPr>
        <w:tabs>
          <w:tab w:val="left" w:pos="2977"/>
          <w:tab w:val="left" w:pos="3686"/>
        </w:tabs>
        <w:jc w:val="both"/>
        <w:rPr>
          <w:rFonts w:cs="Arial"/>
        </w:rPr>
      </w:pPr>
      <w:r>
        <w:rPr>
          <w:rFonts w:cs="Arial"/>
        </w:rPr>
        <w:t>M</w:t>
      </w:r>
      <w:r w:rsidRPr="00F125C9">
        <w:rPr>
          <w:rFonts w:cs="Arial"/>
        </w:rPr>
        <w:t>ísto stavby:</w:t>
      </w:r>
      <w:r w:rsidRPr="00F125C9">
        <w:rPr>
          <w:rFonts w:cs="Arial"/>
        </w:rPr>
        <w:tab/>
      </w:r>
      <w:bookmarkStart w:id="18" w:name="_Hlk516659847"/>
      <w:r w:rsidR="00806C86">
        <w:t xml:space="preserve">Hořovice, okres </w:t>
      </w:r>
      <w:r w:rsidR="00CB212A">
        <w:t>B</w:t>
      </w:r>
      <w:r w:rsidR="00806C86">
        <w:t>eroun</w:t>
      </w:r>
    </w:p>
    <w:p w14:paraId="376F7A07" w14:textId="56410677" w:rsidR="00E075B1" w:rsidRPr="00336A7E" w:rsidRDefault="00E075B1" w:rsidP="00336A7E">
      <w:pPr>
        <w:pStyle w:val="Odstavecseseznamem"/>
        <w:tabs>
          <w:tab w:val="left" w:pos="2977"/>
          <w:tab w:val="left" w:pos="3686"/>
        </w:tabs>
        <w:spacing w:after="120"/>
        <w:ind w:left="425"/>
        <w:contextualSpacing w:val="0"/>
        <w:jc w:val="both"/>
        <w:rPr>
          <w:rFonts w:ascii="Arial" w:hAnsi="Arial" w:cs="Arial"/>
        </w:rPr>
      </w:pPr>
      <w:r w:rsidRPr="006133BB">
        <w:rPr>
          <w:rFonts w:ascii="Arial" w:hAnsi="Arial" w:cs="Arial"/>
        </w:rPr>
        <w:tab/>
        <w:t xml:space="preserve">katastrální území: </w:t>
      </w:r>
      <w:bookmarkEnd w:id="18"/>
      <w:r w:rsidR="00410CC0">
        <w:rPr>
          <w:rFonts w:ascii="Arial" w:hAnsi="Arial" w:cs="Arial"/>
        </w:rPr>
        <w:t>Hořovice</w:t>
      </w:r>
    </w:p>
    <w:p w14:paraId="7AB4F302" w14:textId="0F4E4126" w:rsidR="0079318F" w:rsidRPr="003D29DA" w:rsidRDefault="00E075B1" w:rsidP="003655CD">
      <w:pPr>
        <w:tabs>
          <w:tab w:val="left" w:pos="2977"/>
        </w:tabs>
        <w:jc w:val="both"/>
        <w:rPr>
          <w:rFonts w:cs="Arial"/>
        </w:rPr>
      </w:pPr>
      <w:bookmarkStart w:id="19" w:name="_Hlk516659894"/>
      <w:r>
        <w:rPr>
          <w:rFonts w:cs="Arial"/>
        </w:rPr>
        <w:t>P</w:t>
      </w:r>
      <w:r w:rsidRPr="00F125C9">
        <w:rPr>
          <w:rFonts w:cs="Arial"/>
        </w:rPr>
        <w:t>ředmět dokumentace:</w:t>
      </w:r>
      <w:r w:rsidRPr="00F125C9">
        <w:rPr>
          <w:rFonts w:cs="Arial"/>
        </w:rPr>
        <w:tab/>
      </w:r>
      <w:r w:rsidR="003655CD" w:rsidRPr="003D29DA">
        <w:rPr>
          <w:rFonts w:cs="Arial"/>
        </w:rPr>
        <w:t xml:space="preserve">SO 01 – </w:t>
      </w:r>
      <w:r w:rsidR="003D29DA" w:rsidRPr="003D29DA">
        <w:rPr>
          <w:rFonts w:cs="Arial"/>
        </w:rPr>
        <w:t>Nová transformační stanice – stavební část</w:t>
      </w:r>
    </w:p>
    <w:p w14:paraId="7DC52249" w14:textId="67BBF5FA" w:rsidR="003655CD" w:rsidRPr="003D29DA" w:rsidRDefault="003655CD" w:rsidP="003655CD">
      <w:pPr>
        <w:tabs>
          <w:tab w:val="left" w:pos="2977"/>
        </w:tabs>
        <w:jc w:val="both"/>
        <w:rPr>
          <w:rFonts w:cs="Arial"/>
        </w:rPr>
      </w:pPr>
      <w:r w:rsidRPr="003D29DA">
        <w:rPr>
          <w:rFonts w:cs="Arial"/>
        </w:rPr>
        <w:tab/>
        <w:t xml:space="preserve">SO 02 – </w:t>
      </w:r>
      <w:r w:rsidR="003D29DA" w:rsidRPr="003D29DA">
        <w:rPr>
          <w:rFonts w:cs="Arial"/>
        </w:rPr>
        <w:t>Kabelové vedení NN</w:t>
      </w:r>
    </w:p>
    <w:p w14:paraId="0DE2EF61" w14:textId="4C694C9E" w:rsidR="003655CD" w:rsidRPr="003D29DA" w:rsidRDefault="003655CD" w:rsidP="003655CD">
      <w:pPr>
        <w:tabs>
          <w:tab w:val="left" w:pos="2977"/>
        </w:tabs>
        <w:jc w:val="both"/>
        <w:rPr>
          <w:rFonts w:cs="Arial"/>
        </w:rPr>
      </w:pPr>
      <w:r w:rsidRPr="003D29DA">
        <w:rPr>
          <w:rFonts w:cs="Arial"/>
        </w:rPr>
        <w:tab/>
        <w:t xml:space="preserve">PS 01 – </w:t>
      </w:r>
      <w:r w:rsidR="003D29DA" w:rsidRPr="003D29DA">
        <w:rPr>
          <w:rFonts w:cs="Arial"/>
        </w:rPr>
        <w:t>Nová transformační stanice – technologická část</w:t>
      </w:r>
    </w:p>
    <w:p w14:paraId="79DAC2C2" w14:textId="7EAD2ED9" w:rsidR="003655CD" w:rsidRDefault="003655CD" w:rsidP="003655CD">
      <w:pPr>
        <w:tabs>
          <w:tab w:val="left" w:pos="2977"/>
        </w:tabs>
        <w:jc w:val="both"/>
        <w:rPr>
          <w:rFonts w:cs="Arial"/>
        </w:rPr>
      </w:pPr>
      <w:r w:rsidRPr="003D29DA">
        <w:rPr>
          <w:rFonts w:cs="Arial"/>
        </w:rPr>
        <w:tab/>
        <w:t xml:space="preserve">PS 02 – Transformátor </w:t>
      </w:r>
    </w:p>
    <w:bookmarkEnd w:id="19"/>
    <w:p w14:paraId="69FF8D16" w14:textId="7CB74288" w:rsidR="00E075B1" w:rsidRDefault="00E075B1" w:rsidP="0070567D">
      <w:pPr>
        <w:tabs>
          <w:tab w:val="left" w:pos="2977"/>
          <w:tab w:val="left" w:pos="3686"/>
        </w:tabs>
        <w:spacing w:before="120"/>
        <w:jc w:val="both"/>
        <w:rPr>
          <w:rFonts w:cs="Arial"/>
        </w:rPr>
      </w:pPr>
      <w:r w:rsidRPr="00896A87">
        <w:rPr>
          <w:rFonts w:cs="Arial"/>
        </w:rPr>
        <w:t>Investor:</w:t>
      </w:r>
      <w:r w:rsidRPr="00896A87">
        <w:rPr>
          <w:rFonts w:cs="Arial"/>
        </w:rPr>
        <w:tab/>
      </w:r>
      <w:r w:rsidR="0070567D">
        <w:rPr>
          <w:rFonts w:cs="Arial"/>
        </w:rPr>
        <w:t>město Hořovice</w:t>
      </w:r>
    </w:p>
    <w:p w14:paraId="1D805338" w14:textId="77777777" w:rsidR="0070567D" w:rsidRPr="00896A87" w:rsidRDefault="0070567D" w:rsidP="0070567D">
      <w:pPr>
        <w:tabs>
          <w:tab w:val="left" w:pos="2977"/>
          <w:tab w:val="left" w:pos="3686"/>
        </w:tabs>
        <w:spacing w:before="120"/>
        <w:jc w:val="both"/>
        <w:rPr>
          <w:rFonts w:cs="Arial"/>
        </w:rPr>
      </w:pPr>
    </w:p>
    <w:p w14:paraId="0BD467C0" w14:textId="5E77E8E4" w:rsidR="00E075B1" w:rsidRDefault="00E075B1" w:rsidP="00E075B1">
      <w:pPr>
        <w:tabs>
          <w:tab w:val="left" w:pos="2977"/>
        </w:tabs>
        <w:rPr>
          <w:rFonts w:cs="Arial"/>
        </w:rPr>
      </w:pPr>
      <w:r w:rsidRPr="00896A87">
        <w:rPr>
          <w:rFonts w:cs="Arial"/>
        </w:rPr>
        <w:t>Zpracovatel dokumentace:</w:t>
      </w:r>
      <w:r w:rsidRPr="00896A87">
        <w:rPr>
          <w:rFonts w:cs="Arial"/>
        </w:rPr>
        <w:tab/>
        <w:t>E</w:t>
      </w:r>
      <w:r w:rsidR="00CC1C68">
        <w:rPr>
          <w:rFonts w:cs="Arial"/>
        </w:rPr>
        <w:t>QUANS</w:t>
      </w:r>
      <w:r w:rsidRPr="00896A87">
        <w:rPr>
          <w:rFonts w:cs="Arial"/>
        </w:rPr>
        <w:t xml:space="preserve"> Services a.s., Lhotecká 793/3, Praha 4</w:t>
      </w:r>
    </w:p>
    <w:p w14:paraId="6E9CF3A9" w14:textId="77777777" w:rsidR="00E075B1" w:rsidRDefault="00E075B1" w:rsidP="00E075B1">
      <w:pPr>
        <w:tabs>
          <w:tab w:val="left" w:pos="2977"/>
        </w:tabs>
        <w:spacing w:after="120"/>
        <w:ind w:left="425"/>
        <w:rPr>
          <w:rFonts w:cs="Arial"/>
        </w:rPr>
      </w:pPr>
      <w:r>
        <w:rPr>
          <w:rFonts w:cs="Arial"/>
        </w:rPr>
        <w:tab/>
        <w:t>IČ 26121603</w:t>
      </w:r>
    </w:p>
    <w:p w14:paraId="163C7C1B" w14:textId="013A546B" w:rsidR="00E075B1" w:rsidRDefault="00E075B1" w:rsidP="00E075B1">
      <w:pPr>
        <w:tabs>
          <w:tab w:val="left" w:pos="2977"/>
        </w:tabs>
        <w:rPr>
          <w:rFonts w:cs="Arial"/>
        </w:rPr>
      </w:pPr>
      <w:r>
        <w:rPr>
          <w:rFonts w:cs="Arial"/>
        </w:rPr>
        <w:t xml:space="preserve">Autorizovaná osoba: </w:t>
      </w:r>
      <w:r>
        <w:rPr>
          <w:rFonts w:cs="Arial"/>
        </w:rPr>
        <w:tab/>
      </w:r>
      <w:r w:rsidR="004673C4">
        <w:rPr>
          <w:rFonts w:cs="Arial"/>
        </w:rPr>
        <w:t>Bc.</w:t>
      </w:r>
      <w:r>
        <w:rPr>
          <w:rFonts w:cs="Arial"/>
        </w:rPr>
        <w:t xml:space="preserve"> </w:t>
      </w:r>
      <w:r w:rsidR="004673C4">
        <w:rPr>
          <w:rFonts w:cs="Arial"/>
        </w:rPr>
        <w:t>Milan Dudek</w:t>
      </w:r>
      <w:r>
        <w:rPr>
          <w:rFonts w:cs="Arial"/>
        </w:rPr>
        <w:t xml:space="preserve">, vedený v seznamu autorizovaných </w:t>
      </w:r>
    </w:p>
    <w:p w14:paraId="2971C5E4" w14:textId="0CE592D9" w:rsidR="00E075B1" w:rsidRDefault="00E075B1" w:rsidP="00E075B1">
      <w:pPr>
        <w:tabs>
          <w:tab w:val="left" w:pos="2977"/>
        </w:tabs>
        <w:rPr>
          <w:rFonts w:cs="Arial"/>
        </w:rPr>
      </w:pPr>
      <w:r>
        <w:rPr>
          <w:rFonts w:cs="Arial"/>
        </w:rPr>
        <w:tab/>
        <w:t>osob ČKAIT pod číslem 001</w:t>
      </w:r>
      <w:r w:rsidR="004673C4">
        <w:rPr>
          <w:rFonts w:cs="Arial"/>
        </w:rPr>
        <w:t>4637</w:t>
      </w:r>
      <w:r>
        <w:rPr>
          <w:rFonts w:cs="Arial"/>
        </w:rPr>
        <w:t xml:space="preserve"> pro obor technologická</w:t>
      </w:r>
    </w:p>
    <w:p w14:paraId="0CC18A82" w14:textId="77777777" w:rsidR="00E075B1" w:rsidRPr="00896A87" w:rsidRDefault="00E075B1" w:rsidP="00E075B1">
      <w:pPr>
        <w:tabs>
          <w:tab w:val="left" w:pos="2977"/>
        </w:tabs>
        <w:spacing w:after="120"/>
        <w:rPr>
          <w:rFonts w:cs="Arial"/>
        </w:rPr>
      </w:pPr>
      <w:r>
        <w:rPr>
          <w:rFonts w:cs="Arial"/>
        </w:rPr>
        <w:tab/>
        <w:t>zařízení staveb</w:t>
      </w:r>
    </w:p>
    <w:p w14:paraId="77EB460F" w14:textId="73F8AFD7" w:rsidR="00E075B1" w:rsidRPr="00896A87" w:rsidRDefault="00E075B1" w:rsidP="00E075B1">
      <w:pPr>
        <w:tabs>
          <w:tab w:val="left" w:pos="2977"/>
        </w:tabs>
        <w:rPr>
          <w:rFonts w:cs="Arial"/>
        </w:rPr>
      </w:pPr>
      <w:r w:rsidRPr="00896A87">
        <w:rPr>
          <w:rFonts w:cs="Arial"/>
        </w:rPr>
        <w:t>Stupeň dokumentace:</w:t>
      </w:r>
      <w:r>
        <w:rPr>
          <w:rFonts w:cs="Arial"/>
        </w:rPr>
        <w:tab/>
      </w:r>
      <w:r>
        <w:rPr>
          <w:rFonts w:cs="Arial"/>
          <w:b/>
        </w:rPr>
        <w:t xml:space="preserve">Dokumentace </w:t>
      </w:r>
      <w:r w:rsidR="00C12175">
        <w:rPr>
          <w:rFonts w:cs="Arial"/>
          <w:b/>
        </w:rPr>
        <w:t>pro provedení stavby</w:t>
      </w:r>
    </w:p>
    <w:p w14:paraId="17EBAD6E" w14:textId="1FF5E32F" w:rsidR="00E075B1" w:rsidRPr="00896A87" w:rsidRDefault="00E075B1" w:rsidP="00E075B1">
      <w:pPr>
        <w:tabs>
          <w:tab w:val="left" w:pos="2977"/>
        </w:tabs>
        <w:rPr>
          <w:rFonts w:cs="Arial"/>
        </w:rPr>
      </w:pPr>
      <w:r w:rsidRPr="00896A87">
        <w:rPr>
          <w:rFonts w:cs="Arial"/>
        </w:rPr>
        <w:t>Datum zpracování:</w:t>
      </w:r>
      <w:r w:rsidRPr="00896A87">
        <w:rPr>
          <w:rFonts w:cs="Arial"/>
        </w:rPr>
        <w:tab/>
      </w:r>
      <w:r w:rsidR="00C12175">
        <w:rPr>
          <w:rFonts w:cs="Arial"/>
        </w:rPr>
        <w:t>0</w:t>
      </w:r>
      <w:r w:rsidR="0084282E">
        <w:rPr>
          <w:rFonts w:cs="Arial"/>
        </w:rPr>
        <w:t>5</w:t>
      </w:r>
      <w:r w:rsidR="00C12175">
        <w:rPr>
          <w:rFonts w:cs="Arial"/>
        </w:rPr>
        <w:t>/2023</w:t>
      </w:r>
    </w:p>
    <w:p w14:paraId="3328F579" w14:textId="4B361D55" w:rsidR="00ED246D" w:rsidRPr="00026656" w:rsidRDefault="00333FF2" w:rsidP="00F42344">
      <w:pPr>
        <w:pStyle w:val="C1Co-podst"/>
      </w:pPr>
      <w:bookmarkStart w:id="20" w:name="_Toc131144398"/>
      <w:bookmarkEnd w:id="12"/>
      <w:bookmarkEnd w:id="13"/>
      <w:bookmarkEnd w:id="14"/>
      <w:bookmarkEnd w:id="15"/>
      <w:bookmarkEnd w:id="16"/>
      <w:bookmarkEnd w:id="17"/>
      <w:r>
        <w:t>Společné údaje:</w:t>
      </w:r>
      <w:bookmarkEnd w:id="20"/>
    </w:p>
    <w:p w14:paraId="60CF60CE" w14:textId="77777777" w:rsidR="00333FF2" w:rsidRPr="00871663" w:rsidRDefault="00333FF2" w:rsidP="00333FF2">
      <w:pPr>
        <w:pStyle w:val="C2Co-Podsta"/>
        <w:ind w:left="425" w:hanging="425"/>
        <w:rPr>
          <w:rFonts w:eastAsia="Arial"/>
        </w:rPr>
      </w:pPr>
      <w:bookmarkStart w:id="21" w:name="_Toc131144399"/>
      <w:bookmarkEnd w:id="11"/>
      <w:r w:rsidRPr="00871663">
        <w:rPr>
          <w:rFonts w:eastAsia="Arial"/>
        </w:rPr>
        <w:t>Základní technické údaje</w:t>
      </w:r>
      <w:bookmarkEnd w:id="21"/>
    </w:p>
    <w:p w14:paraId="0EC1BAD9" w14:textId="77777777" w:rsidR="00333FF2" w:rsidRPr="0089225E" w:rsidRDefault="00333FF2" w:rsidP="00AA16FB">
      <w:pPr>
        <w:pStyle w:val="D1Co-normln"/>
        <w:numPr>
          <w:ilvl w:val="0"/>
          <w:numId w:val="9"/>
        </w:numPr>
        <w:spacing w:before="120" w:after="60"/>
        <w:ind w:left="850" w:hanging="425"/>
        <w:rPr>
          <w:rFonts w:eastAsia="Arial"/>
          <w:b/>
          <w:i/>
        </w:rPr>
      </w:pPr>
      <w:r w:rsidRPr="0089225E">
        <w:rPr>
          <w:rFonts w:eastAsia="Arial"/>
          <w:b/>
          <w:i/>
        </w:rPr>
        <w:t>Napěťová soustava</w:t>
      </w:r>
    </w:p>
    <w:p w14:paraId="3929C703" w14:textId="7416D3C3" w:rsidR="00333FF2" w:rsidRDefault="00333FF2" w:rsidP="00333FF2">
      <w:pPr>
        <w:pStyle w:val="D1Co-normln"/>
        <w:ind w:left="425" w:firstLine="0"/>
      </w:pPr>
      <w:r w:rsidRPr="00266E52">
        <w:t xml:space="preserve">3 x </w:t>
      </w:r>
      <w:r>
        <w:t>230/</w:t>
      </w:r>
      <w:r w:rsidRPr="00266E52">
        <w:t xml:space="preserve">400 V, 50 Hz, TN-C, ochrana </w:t>
      </w:r>
      <w:r>
        <w:t>automatickým</w:t>
      </w:r>
      <w:r w:rsidRPr="00266E52">
        <w:t xml:space="preserve"> odpojením od zdroje dle ČSN 33 2000-4-41</w:t>
      </w:r>
      <w:r>
        <w:t xml:space="preserve"> ed.2</w:t>
      </w:r>
      <w:r w:rsidRPr="00266E52">
        <w:t xml:space="preserve"> a PNE 33 0000-1</w:t>
      </w:r>
      <w:r>
        <w:t>.</w:t>
      </w:r>
    </w:p>
    <w:p w14:paraId="2A0F5D6F" w14:textId="77777777" w:rsidR="00156652" w:rsidRPr="0065265A" w:rsidRDefault="00156652" w:rsidP="00156652">
      <w:pPr>
        <w:pStyle w:val="D1Co-normln"/>
        <w:ind w:left="425" w:firstLine="0"/>
        <w:rPr>
          <w:rFonts w:eastAsia="Arial"/>
        </w:rPr>
      </w:pPr>
      <w:r w:rsidRPr="0065265A">
        <w:t>3 x 22kV, 50 Hz, IT, ochrana automatickým odpojením od zdroje dle ČSN 33 2000-4-41 ed.2 a PNE 33 0000-1</w:t>
      </w:r>
    </w:p>
    <w:p w14:paraId="12C49011" w14:textId="77777777" w:rsidR="00333FF2" w:rsidRPr="0089225E" w:rsidRDefault="00333FF2" w:rsidP="00AA16FB">
      <w:pPr>
        <w:pStyle w:val="D1Co-normln"/>
        <w:numPr>
          <w:ilvl w:val="0"/>
          <w:numId w:val="9"/>
        </w:numPr>
        <w:spacing w:before="120" w:after="60"/>
        <w:ind w:left="850" w:hanging="425"/>
        <w:rPr>
          <w:rFonts w:eastAsia="Arial"/>
          <w:b/>
          <w:i/>
        </w:rPr>
      </w:pPr>
      <w:r w:rsidRPr="0089225E">
        <w:rPr>
          <w:rFonts w:eastAsia="Arial"/>
          <w:b/>
          <w:i/>
        </w:rPr>
        <w:t>Ochrana před úrazem el. proudem</w:t>
      </w:r>
    </w:p>
    <w:p w14:paraId="19D784B7" w14:textId="77777777" w:rsidR="00333FF2" w:rsidRDefault="00333FF2" w:rsidP="00333FF2">
      <w:pPr>
        <w:pStyle w:val="D1Co-normln"/>
        <w:ind w:left="425" w:firstLine="0"/>
        <w:rPr>
          <w:rFonts w:eastAsia="Arial"/>
        </w:rPr>
      </w:pPr>
      <w:r>
        <w:rPr>
          <w:rFonts w:eastAsia="Arial"/>
        </w:rPr>
        <w:t>Ochrana za normálních podmínek (ochrana před dotykem živých částí): polohou, zábranou, krytem a izolací.</w:t>
      </w:r>
    </w:p>
    <w:p w14:paraId="1849DAB8" w14:textId="258306A2" w:rsidR="00156652" w:rsidRDefault="00333FF2" w:rsidP="00C708AA">
      <w:pPr>
        <w:pStyle w:val="D1Co-normln"/>
        <w:ind w:left="425" w:firstLine="0"/>
        <w:rPr>
          <w:rFonts w:eastAsia="Arial"/>
        </w:rPr>
      </w:pPr>
      <w:r>
        <w:rPr>
          <w:rFonts w:eastAsia="Arial"/>
        </w:rPr>
        <w:t>Ochrana při poruše (ochrana před dotykem neživých částí): dle PNE 33 0000-1 automatickým odpojením od zdroje nadproudovými jisticími prvky.</w:t>
      </w:r>
    </w:p>
    <w:p w14:paraId="2EA23BCF" w14:textId="7FE17231" w:rsidR="00C708AA" w:rsidRDefault="00C708AA" w:rsidP="00C708AA">
      <w:pPr>
        <w:ind w:left="425"/>
        <w:jc w:val="both"/>
        <w:rPr>
          <w:rFonts w:eastAsia="Arial"/>
        </w:rPr>
      </w:pPr>
      <w:r w:rsidRPr="00613ACB">
        <w:rPr>
          <w:rFonts w:cs="Arial"/>
        </w:rPr>
        <w:t>Ochrana při poruše (ochrana před dotykem neživých částí) – zemněním s rychlým vypnutím v sítích s nepřímo uzemněným uzlem IT(r) podle PNE 33 0000-1 v plat. znění a ČSN EN 50522</w:t>
      </w:r>
      <w:r>
        <w:rPr>
          <w:rFonts w:cs="Arial"/>
        </w:rPr>
        <w:t>.</w:t>
      </w:r>
    </w:p>
    <w:p w14:paraId="51933DF5" w14:textId="77777777" w:rsidR="00333FF2" w:rsidRDefault="00333FF2" w:rsidP="00333FF2">
      <w:pPr>
        <w:pStyle w:val="C2Co-Podsta"/>
        <w:ind w:left="425" w:hanging="425"/>
        <w:rPr>
          <w:rFonts w:eastAsia="Arial"/>
        </w:rPr>
      </w:pPr>
      <w:bookmarkStart w:id="22" w:name="_Toc131144400"/>
      <w:r>
        <w:rPr>
          <w:rFonts w:eastAsia="Arial"/>
        </w:rPr>
        <w:t>Stanovení základních vnějších vlivů dle PNE 33 0000-2</w:t>
      </w:r>
      <w:bookmarkEnd w:id="22"/>
    </w:p>
    <w:p w14:paraId="18BCC456" w14:textId="22509525" w:rsidR="00333FF2" w:rsidRDefault="00333FF2" w:rsidP="00333FF2">
      <w:pPr>
        <w:pStyle w:val="D1Co-normln"/>
        <w:ind w:left="425" w:firstLine="0"/>
        <w:rPr>
          <w:rFonts w:eastAsia="Arial"/>
        </w:rPr>
      </w:pPr>
      <w:r w:rsidRPr="00E42514">
        <w:rPr>
          <w:rFonts w:eastAsia="Arial"/>
        </w:rPr>
        <w:t>Vnější vlivy působící na rozvodná zařízení distribuční soustavy ve vnějším prostředí jsou stanoveny pro potřeby tohoto projektu následovně: AA8, AB8, AD4, AE3, AQ3, AN3, AS2, AT2, BB2, BC3. Ostatní vnější vlivy jsou hodnoceny jako xx1. Prostor je hodnocen jako prostor VI, prostor nebezpečný.</w:t>
      </w:r>
    </w:p>
    <w:tbl>
      <w:tblPr>
        <w:tblW w:w="9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372"/>
        <w:gridCol w:w="400"/>
        <w:gridCol w:w="363"/>
        <w:gridCol w:w="372"/>
        <w:gridCol w:w="354"/>
        <w:gridCol w:w="345"/>
        <w:gridCol w:w="372"/>
        <w:gridCol w:w="372"/>
        <w:gridCol w:w="372"/>
        <w:gridCol w:w="354"/>
        <w:gridCol w:w="398"/>
        <w:gridCol w:w="372"/>
        <w:gridCol w:w="345"/>
        <w:gridCol w:w="372"/>
        <w:gridCol w:w="363"/>
        <w:gridCol w:w="345"/>
        <w:gridCol w:w="354"/>
        <w:gridCol w:w="372"/>
        <w:gridCol w:w="363"/>
        <w:gridCol w:w="354"/>
        <w:gridCol w:w="354"/>
        <w:gridCol w:w="363"/>
        <w:gridCol w:w="345"/>
        <w:gridCol w:w="363"/>
        <w:gridCol w:w="354"/>
      </w:tblGrid>
      <w:tr w:rsidR="003D29DA" w:rsidRPr="003D29DA" w14:paraId="701F5CEF" w14:textId="77777777" w:rsidTr="003D29DA">
        <w:trPr>
          <w:trHeight w:val="225"/>
        </w:trPr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94BDE05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b/>
                <w:bCs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b/>
                <w:bCs/>
                <w:sz w:val="16"/>
                <w:szCs w:val="16"/>
              </w:rPr>
              <w:t>Druh zařízení:</w:t>
            </w:r>
          </w:p>
        </w:tc>
        <w:tc>
          <w:tcPr>
            <w:tcW w:w="812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E911D57" w14:textId="77777777" w:rsidR="003D29DA" w:rsidRPr="003D29DA" w:rsidRDefault="003D29DA" w:rsidP="003D29DA">
            <w:pPr>
              <w:rPr>
                <w:rFonts w:ascii="Times New Roman CE" w:hAnsi="Times New Roman CE" w:cs="Times New Roman CE"/>
                <w:b/>
                <w:bCs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b/>
                <w:bCs/>
                <w:sz w:val="16"/>
                <w:szCs w:val="16"/>
              </w:rPr>
              <w:t xml:space="preserve"> Kabelové vedení v zemi, typ prostoru "VI"</w:t>
            </w:r>
          </w:p>
        </w:tc>
      </w:tr>
      <w:tr w:rsidR="003D29DA" w:rsidRPr="003D29DA" w14:paraId="36F87385" w14:textId="77777777" w:rsidTr="003D29DA">
        <w:trPr>
          <w:trHeight w:val="67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1DDA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i/>
                <w:iCs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i/>
                <w:iCs/>
                <w:sz w:val="16"/>
                <w:szCs w:val="16"/>
              </w:rPr>
              <w:t xml:space="preserve">Označení prostředí a vlivu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F3D18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AA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6FCD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AB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DA25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AC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B301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AD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06FA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AE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87F3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AF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D5B09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AG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0F02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AH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960B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AK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076E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AL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BBDD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AM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C9E7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AN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7ABC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AP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53A4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AQ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9026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AR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C5EA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AS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801F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AT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DE23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AU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F9306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BA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2166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BB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2631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BC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DB13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BD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475C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BE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67DFF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CA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76DA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CB</w:t>
            </w:r>
          </w:p>
        </w:tc>
      </w:tr>
      <w:tr w:rsidR="003D29DA" w:rsidRPr="003D29DA" w14:paraId="4416EC41" w14:textId="77777777" w:rsidTr="003D29DA">
        <w:trPr>
          <w:trHeight w:val="22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857D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i/>
                <w:iCs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i/>
                <w:iCs/>
                <w:sz w:val="16"/>
                <w:szCs w:val="16"/>
              </w:rPr>
              <w:t>Standardní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31F3E3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8661F75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0D1BD18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95029A4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35A764F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79869A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12D6383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4F80D1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0DAA44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49D276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C1BD7F3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387261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7889256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D62AF55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DED224E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D49B651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E4332A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08BC81F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D891C76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15B47C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BB9B5D0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E80D250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F11482A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50A4BE6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70E8BD3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</w:t>
            </w:r>
          </w:p>
        </w:tc>
      </w:tr>
      <w:tr w:rsidR="003D29DA" w:rsidRPr="003D29DA" w14:paraId="2FF647FB" w14:textId="77777777" w:rsidTr="003D29DA">
        <w:trPr>
          <w:trHeight w:val="22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41D8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i/>
                <w:iCs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i/>
                <w:iCs/>
                <w:sz w:val="16"/>
                <w:szCs w:val="16"/>
              </w:rPr>
              <w:t>Variabilní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054D934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21D82A6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29DD38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E1868B1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74FC61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8030A46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7AE14FE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C682DF6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3B82078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9C256DC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F8B29C2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8CDF0A2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F956C0B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25E98C4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2178EF1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CD37137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AB37A0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181DD80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1-4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E1B524F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931A698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D105D7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DD9BCE1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2FF149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B4851F7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07D3F69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</w:tr>
      <w:tr w:rsidR="003D29DA" w:rsidRPr="003D29DA" w14:paraId="3BAD422D" w14:textId="77777777" w:rsidTr="003D29DA">
        <w:trPr>
          <w:trHeight w:val="1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441CD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D123D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93E9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44542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D94F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A677E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124AA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86A11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A05FC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47F79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003A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47E8B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793A8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862EF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2890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90FED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DB59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FE708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07DB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D3067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6C314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679B5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7EB60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D8B75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BC938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32848" w14:textId="77777777" w:rsidR="003D29DA" w:rsidRPr="003D29DA" w:rsidRDefault="003D29DA" w:rsidP="003D29DA">
            <w:pPr>
              <w:rPr>
                <w:rFonts w:ascii="Times New Roman" w:hAnsi="Times New Roman"/>
                <w:sz w:val="20"/>
              </w:rPr>
            </w:pPr>
          </w:p>
        </w:tc>
      </w:tr>
      <w:tr w:rsidR="003D29DA" w:rsidRPr="003D29DA" w14:paraId="52580B9A" w14:textId="77777777" w:rsidTr="003D29DA">
        <w:trPr>
          <w:trHeight w:val="225"/>
        </w:trPr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0D08108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b/>
                <w:bCs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b/>
                <w:bCs/>
                <w:sz w:val="16"/>
                <w:szCs w:val="16"/>
              </w:rPr>
              <w:lastRenderedPageBreak/>
              <w:t>Druh zařízení:</w:t>
            </w:r>
          </w:p>
        </w:tc>
        <w:tc>
          <w:tcPr>
            <w:tcW w:w="812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9F2CAB9" w14:textId="77777777" w:rsidR="003D29DA" w:rsidRPr="003D29DA" w:rsidRDefault="003D29DA" w:rsidP="003D29DA">
            <w:pPr>
              <w:rPr>
                <w:rFonts w:ascii="Times New Roman CE" w:hAnsi="Times New Roman CE" w:cs="Times New Roman CE"/>
                <w:b/>
                <w:bCs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b/>
                <w:bCs/>
                <w:sz w:val="16"/>
                <w:szCs w:val="16"/>
              </w:rPr>
              <w:t xml:space="preserve"> Transformovna VN/NN kiosková, typ prostoru "IV"</w:t>
            </w:r>
          </w:p>
        </w:tc>
      </w:tr>
      <w:tr w:rsidR="003D29DA" w:rsidRPr="003D29DA" w14:paraId="53316408" w14:textId="77777777" w:rsidTr="003D29DA">
        <w:trPr>
          <w:trHeight w:val="67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E392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i/>
                <w:iCs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i/>
                <w:iCs/>
                <w:sz w:val="16"/>
                <w:szCs w:val="16"/>
              </w:rPr>
              <w:t xml:space="preserve">Označení prostředí a vlivu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1C9A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AA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FB23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AB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5A96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AC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4037B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AD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8178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AE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8EC4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AF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DB8F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AG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B538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AH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A0EFF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AK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0476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AL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E2B4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AM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15CD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AN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4C30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AP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AAE0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AQ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1A42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AR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2960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AS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01B8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AT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D261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AU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C813E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BA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1599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BB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3B8A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BC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F660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BD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812A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BE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FC40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CA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14D8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CB</w:t>
            </w:r>
          </w:p>
        </w:tc>
      </w:tr>
      <w:tr w:rsidR="003D29DA" w:rsidRPr="003D29DA" w14:paraId="074D4AF4" w14:textId="77777777" w:rsidTr="003D29DA">
        <w:trPr>
          <w:trHeight w:val="22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75E46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i/>
                <w:iCs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i/>
                <w:iCs/>
                <w:sz w:val="16"/>
                <w:szCs w:val="16"/>
              </w:rPr>
              <w:t>Standardní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9487553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BC9DF73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8E00A4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4BB6075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37029EB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104E5CD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3F0C39C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68D2537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FD99E67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A9E8CC9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F8C0424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9879C24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7DDA5B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12EC7A0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AD148D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CFA2D62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ABB901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AE5423E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82B0710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5BAAFAD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5F268E6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FAF0C5B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79DFDD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8E1533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CD01F4A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1</w:t>
            </w:r>
          </w:p>
        </w:tc>
      </w:tr>
      <w:tr w:rsidR="003D29DA" w:rsidRPr="003D29DA" w14:paraId="1E02936E" w14:textId="77777777" w:rsidTr="003D29DA">
        <w:trPr>
          <w:trHeight w:val="22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129DD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i/>
                <w:iCs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i/>
                <w:iCs/>
                <w:sz w:val="16"/>
                <w:szCs w:val="16"/>
              </w:rPr>
              <w:t>Variabilní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EFD81A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424EF7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BDC1453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5048FA4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07581A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3CBA8E6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1B5605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BFEF2F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47B119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D61C973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B7A118C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50020B8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0F40C3C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862806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EBA39EF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94D51CE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648065A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28A594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64F468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A012B39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9E403B3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B6EA346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7A8594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634DBD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5AA36BB" w14:textId="77777777" w:rsidR="003D29DA" w:rsidRPr="003D29DA" w:rsidRDefault="003D29DA" w:rsidP="003D29DA">
            <w:pPr>
              <w:jc w:val="center"/>
              <w:rPr>
                <w:rFonts w:ascii="Times New Roman CE" w:hAnsi="Times New Roman CE" w:cs="Times New Roman CE"/>
                <w:sz w:val="16"/>
                <w:szCs w:val="16"/>
              </w:rPr>
            </w:pPr>
            <w:r w:rsidRPr="003D29DA">
              <w:rPr>
                <w:rFonts w:ascii="Times New Roman CE" w:hAnsi="Times New Roman CE" w:cs="Times New Roman CE"/>
                <w:sz w:val="16"/>
                <w:szCs w:val="16"/>
              </w:rPr>
              <w:t xml:space="preserve">     </w:t>
            </w:r>
          </w:p>
        </w:tc>
      </w:tr>
    </w:tbl>
    <w:p w14:paraId="45ED8284" w14:textId="77777777" w:rsidR="00333FF2" w:rsidRDefault="00333FF2" w:rsidP="00333FF2">
      <w:pPr>
        <w:pStyle w:val="C2Co-Podsta"/>
        <w:ind w:left="425" w:hanging="425"/>
        <w:rPr>
          <w:rFonts w:eastAsia="Arial"/>
        </w:rPr>
      </w:pPr>
      <w:bookmarkStart w:id="23" w:name="_Toc131144401"/>
      <w:r>
        <w:rPr>
          <w:rFonts w:eastAsia="Arial"/>
        </w:rPr>
        <w:t>Bezpečnost práce</w:t>
      </w:r>
      <w:bookmarkEnd w:id="23"/>
    </w:p>
    <w:p w14:paraId="43B4E875" w14:textId="77777777" w:rsidR="00333FF2" w:rsidRDefault="00333FF2" w:rsidP="00333FF2">
      <w:pPr>
        <w:pStyle w:val="D1Co-normln"/>
        <w:ind w:left="425" w:firstLine="0"/>
        <w:rPr>
          <w:rFonts w:eastAsia="Arial"/>
        </w:rPr>
      </w:pPr>
      <w:r w:rsidRPr="00CC4A38">
        <w:rPr>
          <w:rFonts w:eastAsia="Arial"/>
        </w:rPr>
        <w:t xml:space="preserve">Toto je řešeno v </w:t>
      </w:r>
      <w:r>
        <w:rPr>
          <w:rFonts w:eastAsia="Arial"/>
        </w:rPr>
        <w:t>ú</w:t>
      </w:r>
      <w:r w:rsidRPr="00CC4A38">
        <w:rPr>
          <w:rFonts w:eastAsia="Arial"/>
        </w:rPr>
        <w:t>vodní části – „Souhrnná technická zpráva“ B.2</w:t>
      </w:r>
      <w:r>
        <w:rPr>
          <w:rFonts w:eastAsia="Arial"/>
        </w:rPr>
        <w:t>.2</w:t>
      </w:r>
    </w:p>
    <w:p w14:paraId="0E469691" w14:textId="77777777" w:rsidR="00333FF2" w:rsidRDefault="00333FF2" w:rsidP="00333FF2">
      <w:pPr>
        <w:pStyle w:val="C2Co-Podsta"/>
        <w:ind w:left="425" w:hanging="425"/>
        <w:rPr>
          <w:rFonts w:eastAsia="Arial"/>
        </w:rPr>
      </w:pPr>
      <w:bookmarkStart w:id="24" w:name="_Toc131144402"/>
      <w:r>
        <w:rPr>
          <w:rFonts w:eastAsia="Arial"/>
        </w:rPr>
        <w:t>Ochranná pásma</w:t>
      </w:r>
      <w:bookmarkEnd w:id="24"/>
    </w:p>
    <w:p w14:paraId="450AE5C8" w14:textId="77777777" w:rsidR="00333FF2" w:rsidRDefault="00333FF2" w:rsidP="00333FF2">
      <w:pPr>
        <w:pStyle w:val="D1Co-normln"/>
        <w:ind w:left="425" w:firstLine="0"/>
        <w:rPr>
          <w:rFonts w:eastAsia="Arial"/>
        </w:rPr>
      </w:pPr>
      <w:r w:rsidRPr="00CC4A38">
        <w:rPr>
          <w:rFonts w:eastAsia="Arial"/>
        </w:rPr>
        <w:t xml:space="preserve">Toto je řešeno v </w:t>
      </w:r>
      <w:r>
        <w:rPr>
          <w:rFonts w:eastAsia="Arial"/>
        </w:rPr>
        <w:t>ú</w:t>
      </w:r>
      <w:r w:rsidRPr="00CC4A38">
        <w:rPr>
          <w:rFonts w:eastAsia="Arial"/>
        </w:rPr>
        <w:t>vodní části – „</w:t>
      </w:r>
      <w:r>
        <w:rPr>
          <w:rFonts w:eastAsia="Arial"/>
        </w:rPr>
        <w:t>Souhrnná technická zpráva</w:t>
      </w:r>
      <w:r w:rsidRPr="00CC4A38">
        <w:rPr>
          <w:rFonts w:eastAsia="Arial"/>
        </w:rPr>
        <w:t xml:space="preserve">“ </w:t>
      </w:r>
      <w:r>
        <w:rPr>
          <w:rFonts w:eastAsia="Arial"/>
        </w:rPr>
        <w:t>B</w:t>
      </w:r>
      <w:r w:rsidRPr="00CC4A38">
        <w:rPr>
          <w:rFonts w:eastAsia="Arial"/>
        </w:rPr>
        <w:t>.</w:t>
      </w:r>
      <w:r>
        <w:rPr>
          <w:rFonts w:eastAsia="Arial"/>
        </w:rPr>
        <w:t>1 n</w:t>
      </w:r>
      <w:r w:rsidRPr="00CC4A38">
        <w:rPr>
          <w:rFonts w:eastAsia="Arial"/>
        </w:rPr>
        <w:t>)</w:t>
      </w:r>
      <w:r>
        <w:rPr>
          <w:rFonts w:eastAsia="Arial"/>
        </w:rPr>
        <w:t xml:space="preserve"> a B.6 f)</w:t>
      </w:r>
    </w:p>
    <w:p w14:paraId="4CBF4249" w14:textId="77777777" w:rsidR="00333FF2" w:rsidRDefault="00333FF2" w:rsidP="00333FF2">
      <w:pPr>
        <w:pStyle w:val="C2Co-Podsta"/>
        <w:ind w:left="425" w:hanging="425"/>
        <w:rPr>
          <w:rFonts w:eastAsia="Arial"/>
        </w:rPr>
      </w:pPr>
      <w:bookmarkStart w:id="25" w:name="_Toc131144403"/>
      <w:r>
        <w:rPr>
          <w:rFonts w:eastAsia="Arial"/>
        </w:rPr>
        <w:t>Důsledky stavby na životní prostředí</w:t>
      </w:r>
      <w:bookmarkEnd w:id="25"/>
    </w:p>
    <w:p w14:paraId="605ED31E" w14:textId="77777777" w:rsidR="00333FF2" w:rsidRDefault="00333FF2" w:rsidP="00333FF2">
      <w:pPr>
        <w:spacing w:line="40" w:lineRule="exact"/>
        <w:rPr>
          <w:rFonts w:ascii="Times New Roman" w:hAnsi="Times New Roman"/>
        </w:rPr>
      </w:pPr>
    </w:p>
    <w:p w14:paraId="30D6159E" w14:textId="05E83B44" w:rsidR="00565CED" w:rsidRDefault="00333FF2" w:rsidP="00333FF2">
      <w:pPr>
        <w:pStyle w:val="D1Co-normln"/>
        <w:ind w:left="425" w:firstLine="0"/>
        <w:rPr>
          <w:rFonts w:eastAsia="Arial"/>
        </w:rPr>
      </w:pPr>
      <w:r w:rsidRPr="002D1B1E">
        <w:rPr>
          <w:rFonts w:eastAsia="Arial"/>
        </w:rPr>
        <w:t>Toto je řešeno v Úvodní části – „</w:t>
      </w:r>
      <w:r>
        <w:rPr>
          <w:rFonts w:eastAsia="Arial"/>
        </w:rPr>
        <w:t>Souhrnná technická zpráva</w:t>
      </w:r>
      <w:r w:rsidRPr="002D1B1E">
        <w:rPr>
          <w:rFonts w:eastAsia="Arial"/>
        </w:rPr>
        <w:t>“ B</w:t>
      </w:r>
      <w:r>
        <w:rPr>
          <w:rFonts w:eastAsia="Arial"/>
        </w:rPr>
        <w:t>.</w:t>
      </w:r>
      <w:r w:rsidRPr="002D1B1E">
        <w:rPr>
          <w:rFonts w:eastAsia="Arial"/>
        </w:rPr>
        <w:t>6</w:t>
      </w:r>
    </w:p>
    <w:p w14:paraId="644AB481" w14:textId="17F6C73E" w:rsidR="00565CED" w:rsidRPr="00726052" w:rsidRDefault="003A5065" w:rsidP="003A5065">
      <w:pPr>
        <w:pStyle w:val="C2Co-Podsta"/>
        <w:rPr>
          <w:rFonts w:eastAsia="Arial"/>
        </w:rPr>
      </w:pPr>
      <w:bookmarkStart w:id="26" w:name="_Toc131144404"/>
      <w:r w:rsidRPr="00726052">
        <w:rPr>
          <w:rFonts w:eastAsia="Arial"/>
        </w:rPr>
        <w:t>Likvidace vzniklého odpadu</w:t>
      </w:r>
      <w:bookmarkEnd w:id="26"/>
    </w:p>
    <w:p w14:paraId="4D031FC5" w14:textId="470D68FC" w:rsidR="003A5065" w:rsidRDefault="003A5065" w:rsidP="003A5065">
      <w:pPr>
        <w:pStyle w:val="D1Co-normln"/>
        <w:ind w:left="425" w:firstLine="0"/>
        <w:rPr>
          <w:rFonts w:eastAsia="Arial"/>
        </w:rPr>
      </w:pPr>
      <w:r w:rsidRPr="00726052">
        <w:rPr>
          <w:rFonts w:eastAsia="Arial"/>
        </w:rPr>
        <w:t xml:space="preserve">Soupis předpokládaného vzniku odpadu viz tabulka „Seznam předpokládaného vzniku odpadů“. V tabulce jsou odborně odhadnuty celkové množství odpadů určené pro likvidaci. </w:t>
      </w:r>
    </w:p>
    <w:p w14:paraId="422B9731" w14:textId="1222EAC7" w:rsidR="00AA16FB" w:rsidRPr="0017648B" w:rsidRDefault="00AA16FB" w:rsidP="00AA16FB">
      <w:pPr>
        <w:pStyle w:val="C2Co-Podsta"/>
        <w:rPr>
          <w:rFonts w:eastAsia="Arial"/>
        </w:rPr>
      </w:pPr>
      <w:bookmarkStart w:id="27" w:name="_Toc131144405"/>
      <w:r w:rsidRPr="0017648B">
        <w:rPr>
          <w:rFonts w:eastAsia="Arial"/>
        </w:rPr>
        <w:t>Posouzení hluku z provozu distribučních transformátorů</w:t>
      </w:r>
      <w:bookmarkEnd w:id="27"/>
    </w:p>
    <w:p w14:paraId="71EC19DC" w14:textId="77777777" w:rsidR="00553912" w:rsidRDefault="00553912" w:rsidP="00E51BCC">
      <w:pPr>
        <w:rPr>
          <w:rFonts w:cs="Arial"/>
        </w:rPr>
      </w:pPr>
    </w:p>
    <w:p w14:paraId="198BC0DF" w14:textId="77777777" w:rsidR="00553912" w:rsidRPr="00737265" w:rsidRDefault="00553912" w:rsidP="00E51BCC">
      <w:pPr>
        <w:rPr>
          <w:rFonts w:cs="Arial"/>
          <w:b/>
          <w:bCs/>
        </w:rPr>
        <w:sectPr w:rsidR="00553912" w:rsidRPr="00737265" w:rsidSect="0055391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18" w:right="1418" w:bottom="1418" w:left="1418" w:header="340" w:footer="709" w:gutter="0"/>
          <w:cols w:space="708"/>
          <w:titlePg/>
          <w:docGrid w:linePitch="360"/>
        </w:sectPr>
      </w:pPr>
      <w:r w:rsidRPr="00737265">
        <w:rPr>
          <w:rFonts w:cs="Arial"/>
          <w:b/>
          <w:bCs/>
        </w:rPr>
        <w:t>Celobetonové transformační stanice</w:t>
      </w:r>
    </w:p>
    <w:p w14:paraId="33DCA838" w14:textId="558CE721" w:rsidR="00553912" w:rsidRPr="00737265" w:rsidRDefault="00553912" w:rsidP="00E51BCC">
      <w:pPr>
        <w:rPr>
          <w:rFonts w:cs="Arial"/>
        </w:rPr>
      </w:pPr>
    </w:p>
    <w:p w14:paraId="693E1386" w14:textId="7ECC63F2" w:rsidR="00E51BCC" w:rsidRPr="00737265" w:rsidRDefault="00E51BCC" w:rsidP="00E51BCC">
      <w:pPr>
        <w:rPr>
          <w:rFonts w:cs="Arial"/>
        </w:rPr>
      </w:pPr>
      <w:r w:rsidRPr="00737265">
        <w:rPr>
          <w:rFonts w:cs="Arial"/>
        </w:rPr>
        <w:t>Poskytnuté akustické podklady řeší problematiku hluku z provozu celobetonových transformátorových stanic společnosti Betonbau</w:t>
      </w:r>
      <w:r w:rsidR="00737265" w:rsidRPr="00737265">
        <w:rPr>
          <w:rFonts w:cs="Arial"/>
        </w:rPr>
        <w:t xml:space="preserve">, </w:t>
      </w:r>
      <w:r w:rsidRPr="00737265">
        <w:rPr>
          <w:rFonts w:cs="Arial"/>
        </w:rPr>
        <w:t>spojené s provozem transformátorů o výkonu 630kVA a stanovení hladin akustického tlaku v okolí typové transformační stanice.</w:t>
      </w:r>
    </w:p>
    <w:p w14:paraId="0D7FED59" w14:textId="77777777" w:rsidR="00E51BCC" w:rsidRPr="00737265" w:rsidRDefault="00E51BCC" w:rsidP="00E51BCC">
      <w:pPr>
        <w:rPr>
          <w:rFonts w:cs="Arial"/>
        </w:rPr>
      </w:pPr>
      <w:r w:rsidRPr="00737265">
        <w:rPr>
          <w:rFonts w:cs="Arial"/>
        </w:rPr>
        <w:t>Zdrojem hluku jsou v transformačních stanicích olejové hermetizované transformátory o výkonu až 630kVA o jmenovitém napětí 12kV nebo 24kV. Dodavatelé transformátorů garantují maximální akustický výkon v případě plného zatížení transformátorů LwA = 55 dB v případě transformátorů o jmenovitém výkonu 630kVA.</w:t>
      </w:r>
    </w:p>
    <w:p w14:paraId="7FC137DC" w14:textId="77777777" w:rsidR="00E51BCC" w:rsidRPr="00737265" w:rsidRDefault="00E51BCC" w:rsidP="00E51BCC">
      <w:pPr>
        <w:rPr>
          <w:rFonts w:cs="Arial"/>
        </w:rPr>
      </w:pPr>
      <w:r w:rsidRPr="00737265">
        <w:rPr>
          <w:rFonts w:cs="Arial"/>
        </w:rPr>
        <w:t>Hygienický limit v ekvivalentní hladině akustického tlaku A se stanoví součtem základní hladiny akustického tlaku A LAeq,T se rovná 50 dB a korekcí přihlížejících ke druhu chráněného prostoru, denní a noční době. Obsahuje-li hluk tónové složky nebo má-li výrazně informační charakter, jako například řeč, přičte se další korekce -5 dB.</w:t>
      </w:r>
    </w:p>
    <w:p w14:paraId="0516100E" w14:textId="77777777" w:rsidR="00AA16FB" w:rsidRPr="00737265" w:rsidRDefault="00AA16FB" w:rsidP="00AA16FB">
      <w:pPr>
        <w:jc w:val="center"/>
        <w:rPr>
          <w:rFonts w:cs="Arial"/>
          <w:b/>
          <w:bCs/>
          <w:szCs w:val="24"/>
        </w:rPr>
      </w:pPr>
      <w:r w:rsidRPr="00737265">
        <w:rPr>
          <w:rFonts w:cs="Arial"/>
          <w:b/>
          <w:bCs/>
          <w:szCs w:val="24"/>
        </w:rPr>
        <w:t>Stanovení hygienických limitů v chráněném venkovním prostoru a v chráněných venkovních prostorech staveb</w:t>
      </w:r>
    </w:p>
    <w:tbl>
      <w:tblPr>
        <w:tblW w:w="833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4"/>
        <w:gridCol w:w="2126"/>
        <w:gridCol w:w="1984"/>
      </w:tblGrid>
      <w:tr w:rsidR="00AA16FB" w:rsidRPr="00737265" w14:paraId="11FC6994" w14:textId="77777777" w:rsidTr="001E3D27">
        <w:tc>
          <w:tcPr>
            <w:tcW w:w="4224" w:type="dxa"/>
          </w:tcPr>
          <w:p w14:paraId="3A7292BF" w14:textId="77777777" w:rsidR="00AA16FB" w:rsidRPr="00737265" w:rsidRDefault="00AA16FB" w:rsidP="001E3D27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2126" w:type="dxa"/>
          </w:tcPr>
          <w:p w14:paraId="587482ED" w14:textId="77777777" w:rsidR="00AA16FB" w:rsidRPr="00737265" w:rsidRDefault="00AA16FB" w:rsidP="001E3D27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737265">
              <w:rPr>
                <w:rFonts w:cs="Arial"/>
                <w:b/>
                <w:bCs/>
                <w:szCs w:val="24"/>
              </w:rPr>
              <w:t>Den (06.00 – 22.00)</w:t>
            </w:r>
          </w:p>
          <w:p w14:paraId="08CF9A43" w14:textId="77777777" w:rsidR="00AA16FB" w:rsidRPr="00737265" w:rsidRDefault="00AA16FB" w:rsidP="001E3D27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737265">
              <w:rPr>
                <w:rFonts w:cs="Arial"/>
                <w:b/>
                <w:bCs/>
                <w:szCs w:val="24"/>
              </w:rPr>
              <w:t>LAeq,8h (dB)</w:t>
            </w:r>
          </w:p>
        </w:tc>
        <w:tc>
          <w:tcPr>
            <w:tcW w:w="1984" w:type="dxa"/>
          </w:tcPr>
          <w:p w14:paraId="1F5DBFDA" w14:textId="77777777" w:rsidR="00AA16FB" w:rsidRPr="00737265" w:rsidRDefault="00AA16FB" w:rsidP="001E3D27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737265">
              <w:rPr>
                <w:rFonts w:cs="Arial"/>
                <w:b/>
                <w:bCs/>
                <w:szCs w:val="24"/>
              </w:rPr>
              <w:t>Noc (22.00-06.00)</w:t>
            </w:r>
          </w:p>
          <w:p w14:paraId="6A95DAEB" w14:textId="77777777" w:rsidR="00AA16FB" w:rsidRPr="00737265" w:rsidRDefault="00AA16FB" w:rsidP="001E3D27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737265">
              <w:rPr>
                <w:rFonts w:cs="Arial"/>
                <w:b/>
                <w:bCs/>
                <w:szCs w:val="24"/>
              </w:rPr>
              <w:t>LAeq,1h (dB)</w:t>
            </w:r>
          </w:p>
        </w:tc>
      </w:tr>
      <w:tr w:rsidR="00AA16FB" w:rsidRPr="00737265" w14:paraId="21C0A4B6" w14:textId="77777777" w:rsidTr="001E3D27">
        <w:tc>
          <w:tcPr>
            <w:tcW w:w="4224" w:type="dxa"/>
          </w:tcPr>
          <w:p w14:paraId="1B6AFE14" w14:textId="77777777" w:rsidR="00AA16FB" w:rsidRPr="00737265" w:rsidRDefault="00AA16FB" w:rsidP="001E3D27">
            <w:pPr>
              <w:rPr>
                <w:rFonts w:cs="Arial"/>
                <w:bCs/>
                <w:szCs w:val="24"/>
              </w:rPr>
            </w:pPr>
            <w:r w:rsidRPr="00737265">
              <w:rPr>
                <w:rFonts w:cs="Arial"/>
                <w:bCs/>
                <w:szCs w:val="24"/>
              </w:rPr>
              <w:t>Chráněný venkovní prostor staveb lůžkových zdravotnických zařízení včetně lázní</w:t>
            </w:r>
          </w:p>
        </w:tc>
        <w:tc>
          <w:tcPr>
            <w:tcW w:w="2126" w:type="dxa"/>
          </w:tcPr>
          <w:p w14:paraId="72A1F84A" w14:textId="77777777" w:rsidR="00AA16FB" w:rsidRPr="00737265" w:rsidRDefault="00AA16FB" w:rsidP="001E3D27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737265">
              <w:rPr>
                <w:rFonts w:cs="Arial"/>
                <w:b/>
                <w:bCs/>
                <w:szCs w:val="24"/>
              </w:rPr>
              <w:t>40</w:t>
            </w:r>
          </w:p>
        </w:tc>
        <w:tc>
          <w:tcPr>
            <w:tcW w:w="1984" w:type="dxa"/>
          </w:tcPr>
          <w:p w14:paraId="4ABF2379" w14:textId="77777777" w:rsidR="00AA16FB" w:rsidRPr="00737265" w:rsidRDefault="00AA16FB" w:rsidP="001E3D27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737265">
              <w:rPr>
                <w:rFonts w:cs="Arial"/>
                <w:b/>
                <w:bCs/>
                <w:szCs w:val="24"/>
              </w:rPr>
              <w:t>30</w:t>
            </w:r>
          </w:p>
        </w:tc>
      </w:tr>
      <w:tr w:rsidR="00AA16FB" w:rsidRPr="00737265" w14:paraId="37FB11BF" w14:textId="77777777" w:rsidTr="001E3D27">
        <w:tc>
          <w:tcPr>
            <w:tcW w:w="4224" w:type="dxa"/>
          </w:tcPr>
          <w:p w14:paraId="767BA617" w14:textId="77777777" w:rsidR="00AA16FB" w:rsidRPr="00737265" w:rsidRDefault="00AA16FB" w:rsidP="001E3D27">
            <w:pPr>
              <w:rPr>
                <w:rFonts w:cs="Arial"/>
                <w:bCs/>
                <w:szCs w:val="24"/>
              </w:rPr>
            </w:pPr>
            <w:r w:rsidRPr="00737265">
              <w:rPr>
                <w:rFonts w:cs="Arial"/>
                <w:bCs/>
                <w:szCs w:val="24"/>
              </w:rPr>
              <w:t>Chráněný venkovní prostor lůžkových zdravotnických zařízení včetně lázní</w:t>
            </w:r>
          </w:p>
        </w:tc>
        <w:tc>
          <w:tcPr>
            <w:tcW w:w="2126" w:type="dxa"/>
          </w:tcPr>
          <w:p w14:paraId="009FC79B" w14:textId="77777777" w:rsidR="00AA16FB" w:rsidRPr="00737265" w:rsidRDefault="00AA16FB" w:rsidP="001E3D27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737265">
              <w:rPr>
                <w:rFonts w:cs="Arial"/>
                <w:b/>
                <w:bCs/>
                <w:szCs w:val="24"/>
              </w:rPr>
              <w:t>40</w:t>
            </w:r>
          </w:p>
        </w:tc>
        <w:tc>
          <w:tcPr>
            <w:tcW w:w="1984" w:type="dxa"/>
          </w:tcPr>
          <w:p w14:paraId="0CB9338B" w14:textId="77777777" w:rsidR="00AA16FB" w:rsidRPr="00737265" w:rsidRDefault="00AA16FB" w:rsidP="001E3D27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737265">
              <w:rPr>
                <w:rFonts w:cs="Arial"/>
                <w:b/>
                <w:bCs/>
                <w:szCs w:val="24"/>
              </w:rPr>
              <w:t>40</w:t>
            </w:r>
          </w:p>
        </w:tc>
      </w:tr>
      <w:tr w:rsidR="00AA16FB" w:rsidRPr="00737265" w14:paraId="719623B4" w14:textId="77777777" w:rsidTr="001E3D27">
        <w:tc>
          <w:tcPr>
            <w:tcW w:w="4224" w:type="dxa"/>
          </w:tcPr>
          <w:p w14:paraId="35E49ED9" w14:textId="77777777" w:rsidR="00AA16FB" w:rsidRPr="00737265" w:rsidRDefault="00AA16FB" w:rsidP="001E3D27">
            <w:pPr>
              <w:rPr>
                <w:rFonts w:cs="Arial"/>
                <w:bCs/>
                <w:szCs w:val="24"/>
              </w:rPr>
            </w:pPr>
            <w:r w:rsidRPr="00737265">
              <w:rPr>
                <w:rFonts w:cs="Arial"/>
                <w:bCs/>
                <w:szCs w:val="24"/>
              </w:rPr>
              <w:t>Chráněné venkovní prostory ostatních staveb</w:t>
            </w:r>
          </w:p>
        </w:tc>
        <w:tc>
          <w:tcPr>
            <w:tcW w:w="2126" w:type="dxa"/>
          </w:tcPr>
          <w:p w14:paraId="1EAEAD85" w14:textId="77777777" w:rsidR="00AA16FB" w:rsidRPr="00737265" w:rsidRDefault="00AA16FB" w:rsidP="001E3D27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737265">
              <w:rPr>
                <w:rFonts w:cs="Arial"/>
                <w:b/>
                <w:bCs/>
                <w:szCs w:val="24"/>
              </w:rPr>
              <w:t>45</w:t>
            </w:r>
          </w:p>
        </w:tc>
        <w:tc>
          <w:tcPr>
            <w:tcW w:w="1984" w:type="dxa"/>
          </w:tcPr>
          <w:p w14:paraId="2E43941F" w14:textId="77777777" w:rsidR="00AA16FB" w:rsidRPr="00737265" w:rsidRDefault="00AA16FB" w:rsidP="001E3D27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737265">
              <w:rPr>
                <w:rFonts w:cs="Arial"/>
                <w:b/>
                <w:bCs/>
                <w:szCs w:val="24"/>
              </w:rPr>
              <w:t>35</w:t>
            </w:r>
          </w:p>
        </w:tc>
      </w:tr>
      <w:tr w:rsidR="00AA16FB" w:rsidRPr="00737265" w14:paraId="46467735" w14:textId="77777777" w:rsidTr="001E3D27">
        <w:tc>
          <w:tcPr>
            <w:tcW w:w="4224" w:type="dxa"/>
          </w:tcPr>
          <w:p w14:paraId="27E4A44E" w14:textId="77777777" w:rsidR="00AA16FB" w:rsidRPr="00737265" w:rsidRDefault="00AA16FB" w:rsidP="001E3D27">
            <w:pPr>
              <w:rPr>
                <w:rFonts w:cs="Arial"/>
                <w:bCs/>
                <w:szCs w:val="24"/>
              </w:rPr>
            </w:pPr>
            <w:r w:rsidRPr="00737265">
              <w:rPr>
                <w:rFonts w:cs="Arial"/>
                <w:bCs/>
                <w:szCs w:val="24"/>
              </w:rPr>
              <w:lastRenderedPageBreak/>
              <w:t>Chráněný ostatní venkovní prostor</w:t>
            </w:r>
          </w:p>
        </w:tc>
        <w:tc>
          <w:tcPr>
            <w:tcW w:w="2126" w:type="dxa"/>
          </w:tcPr>
          <w:p w14:paraId="09801E2E" w14:textId="77777777" w:rsidR="00AA16FB" w:rsidRPr="00737265" w:rsidRDefault="00AA16FB" w:rsidP="001E3D27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737265">
              <w:rPr>
                <w:rFonts w:cs="Arial"/>
                <w:b/>
                <w:bCs/>
                <w:szCs w:val="24"/>
              </w:rPr>
              <w:t>45</w:t>
            </w:r>
          </w:p>
        </w:tc>
        <w:tc>
          <w:tcPr>
            <w:tcW w:w="1984" w:type="dxa"/>
          </w:tcPr>
          <w:p w14:paraId="13127606" w14:textId="77777777" w:rsidR="00AA16FB" w:rsidRPr="00737265" w:rsidRDefault="00AA16FB" w:rsidP="001E3D27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737265">
              <w:rPr>
                <w:rFonts w:cs="Arial"/>
                <w:b/>
                <w:bCs/>
                <w:szCs w:val="24"/>
              </w:rPr>
              <w:t>45</w:t>
            </w:r>
          </w:p>
        </w:tc>
      </w:tr>
    </w:tbl>
    <w:p w14:paraId="1857FA7B" w14:textId="77777777" w:rsidR="00AA16FB" w:rsidRPr="00737265" w:rsidRDefault="00AA16FB" w:rsidP="00AA16FB">
      <w:pPr>
        <w:rPr>
          <w:rFonts w:cs="Arial"/>
          <w:szCs w:val="24"/>
        </w:rPr>
      </w:pPr>
      <w:r w:rsidRPr="00737265">
        <w:rPr>
          <w:rFonts w:cs="Arial"/>
          <w:b/>
          <w:bCs/>
          <w:i/>
          <w:iCs/>
          <w:szCs w:val="24"/>
        </w:rPr>
        <w:t>Poznámka: Použití korekcí a stanovení hygienických limitů hluku je v kompetenci místně příslušného orgánu ochrany veřejného zdraví</w:t>
      </w:r>
    </w:p>
    <w:p w14:paraId="02310C71" w14:textId="77777777" w:rsidR="00AA16FB" w:rsidRPr="00737265" w:rsidRDefault="00AA16FB" w:rsidP="00AA16FB">
      <w:pPr>
        <w:rPr>
          <w:rFonts w:cs="Arial"/>
          <w:szCs w:val="24"/>
        </w:rPr>
      </w:pPr>
      <w:r w:rsidRPr="00737265">
        <w:rPr>
          <w:rFonts w:cs="Arial"/>
          <w:b/>
          <w:bCs/>
          <w:szCs w:val="24"/>
        </w:rPr>
        <w:t xml:space="preserve">Chráněným venkovním prostorem </w:t>
      </w:r>
      <w:r w:rsidRPr="00737265">
        <w:rPr>
          <w:rFonts w:cs="Arial"/>
          <w:szCs w:val="24"/>
        </w:rPr>
        <w:t>se rozumí nezastavěné pozemky, které jsou užívány k rekreaci, sportu, léčení a výuce, s výjimkou lesních a zemědělských pozemků a venkovních pracovišť.</w:t>
      </w:r>
    </w:p>
    <w:p w14:paraId="2EB6F0AB" w14:textId="77777777" w:rsidR="00AA16FB" w:rsidRPr="00737265" w:rsidRDefault="00AA16FB" w:rsidP="00AA16FB">
      <w:pPr>
        <w:rPr>
          <w:rFonts w:cs="Arial"/>
          <w:szCs w:val="24"/>
        </w:rPr>
      </w:pPr>
      <w:r w:rsidRPr="00737265">
        <w:rPr>
          <w:rFonts w:cs="Arial"/>
          <w:b/>
          <w:bCs/>
          <w:szCs w:val="24"/>
        </w:rPr>
        <w:t xml:space="preserve">Chráněným venkovním prostorem staveb </w:t>
      </w:r>
      <w:r w:rsidRPr="00737265">
        <w:rPr>
          <w:rFonts w:cs="Arial"/>
          <w:szCs w:val="24"/>
        </w:rPr>
        <w:t xml:space="preserve">se rozumí prostor do </w:t>
      </w:r>
      <w:smartTag w:uri="urn:schemas-microsoft-com:office:smarttags" w:element="metricconverter">
        <w:smartTagPr>
          <w:attr w:name="ProductID" w:val="2 m"/>
        </w:smartTagPr>
        <w:r w:rsidRPr="00737265">
          <w:rPr>
            <w:rFonts w:cs="Arial"/>
            <w:szCs w:val="24"/>
          </w:rPr>
          <w:t>2 m</w:t>
        </w:r>
      </w:smartTag>
      <w:r w:rsidRPr="00737265">
        <w:rPr>
          <w:rFonts w:cs="Arial"/>
          <w:szCs w:val="24"/>
        </w:rPr>
        <w:t xml:space="preserve"> okolo bytových domů, rodinných domů, staveb pro školní a předškolní výchovu a pro zdravotní a sociální účely, jakož i funkčně obdobných staveb.</w:t>
      </w:r>
    </w:p>
    <w:p w14:paraId="3B3B8AA5" w14:textId="58C9FED9" w:rsidR="00737265" w:rsidRDefault="00AA16FB" w:rsidP="00AA16FB">
      <w:pPr>
        <w:rPr>
          <w:rFonts w:cs="Arial"/>
          <w:szCs w:val="24"/>
        </w:rPr>
      </w:pPr>
      <w:r w:rsidRPr="00737265">
        <w:rPr>
          <w:rFonts w:cs="Arial"/>
          <w:szCs w:val="24"/>
        </w:rPr>
        <w:t>Olejové transformátory do výkonu 630 kVA, umístěné do celobetonových trafostani</w:t>
      </w:r>
      <w:r w:rsidR="00737265" w:rsidRPr="00737265">
        <w:rPr>
          <w:rFonts w:cs="Arial"/>
          <w:szCs w:val="24"/>
        </w:rPr>
        <w:t>c</w:t>
      </w:r>
      <w:r w:rsidRPr="00737265">
        <w:rPr>
          <w:rFonts w:cs="Arial"/>
          <w:szCs w:val="24"/>
        </w:rPr>
        <w:t>, nejsou významným zdrojem hluku, přesto však návrhu jejich umístění v reálné situaci je nutno věnovat dostatečnou pozornost, aby nedošlo nevhodným umístěním k překročení hygienických limitů v chráněném venkovním prostoru nebo v chráněných venkovních prostorech staveb. Doprovodným jevem při provozu transformátorů je výskyt tónových složek ve třetinooktávovém spektru emitovaného hluku. Tuto skutečnost je nutno zohlednit při stanovení hygienických limitů v chráněném venkovním prostoru a v chráněných venkovních prostorech staveb. K emisím hluku do venkovního prostoru z provozu transformátorů umístěných do celobetonových maloobjemových trafostanic dochází v důsledku vyzařování akustické energie prvky stavební konstrukce s nejmenší vzduchovou neprůzvučností. Jsou to zejména větrací hliníkové mřížky umístěné samostatně nebo jako součást dveří v železobetonové obvodové konstrukci. Vyzařování akustické energie železobetonovým pláštěm trafostanice je zanedbatelné. Z uvedených důvodů se trafostanice chová jako zdroj hluku se značnými směrovými účinky a bylo nutno posoudit, a to i v různých výškových hladinách. Pro typ trafostanice byly stanoveny nejmenší možné vzdálenosti (tzv. bezpečná vzdálenost), ve které ještě bude prokazatelně dodržen hygienický limit v noční době, a to včetně nejistoty stanovení (</w:t>
      </w:r>
      <w:r w:rsidRPr="00737265">
        <w:rPr>
          <w:rFonts w:cs="Arial"/>
          <w:b/>
          <w:bCs/>
          <w:szCs w:val="24"/>
        </w:rPr>
        <w:t>LAeq,1h &lt;33 dB</w:t>
      </w:r>
      <w:r w:rsidRPr="00737265">
        <w:rPr>
          <w:rFonts w:cs="Arial"/>
          <w:szCs w:val="24"/>
        </w:rPr>
        <w:t xml:space="preserve">). Souhrnný přehled těchto vzdáleností je uveden v následující tabulce. </w:t>
      </w:r>
    </w:p>
    <w:p w14:paraId="5842A9EA" w14:textId="77777777" w:rsidR="00737265" w:rsidRDefault="00737265">
      <w:pPr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07516B9D" w14:textId="77777777" w:rsidR="00737265" w:rsidRPr="00224447" w:rsidRDefault="00737265" w:rsidP="00737265">
      <w:pPr>
        <w:spacing w:after="120"/>
        <w:jc w:val="center"/>
        <w:rPr>
          <w:b/>
          <w:bCs/>
        </w:rPr>
      </w:pPr>
      <w:r w:rsidRPr="00224447">
        <w:rPr>
          <w:b/>
          <w:bCs/>
        </w:rPr>
        <w:lastRenderedPageBreak/>
        <w:t xml:space="preserve">Určení bezpečné vzdálenosti od distribučních transformátorů ve výškových hladinách 1 až </w:t>
      </w:r>
      <w:smartTag w:uri="urn:schemas-microsoft-com:office:smarttags" w:element="metricconverter">
        <w:smartTagPr>
          <w:attr w:name="ProductID" w:val="5 m"/>
        </w:smartTagPr>
        <w:r w:rsidRPr="00224447">
          <w:rPr>
            <w:b/>
            <w:bCs/>
          </w:rPr>
          <w:t>5 m</w:t>
        </w:r>
      </w:smartTag>
      <w:r w:rsidRPr="00224447">
        <w:rPr>
          <w:b/>
          <w:bCs/>
        </w:rPr>
        <w:t xml:space="preserve"> nad terénem</w:t>
      </w:r>
    </w:p>
    <w:tbl>
      <w:tblPr>
        <w:tblStyle w:val="Mkatabulky"/>
        <w:tblW w:w="9345" w:type="dxa"/>
        <w:tblLayout w:type="fixed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37265" w14:paraId="06E5E9DD" w14:textId="77777777" w:rsidTr="00071A1D">
        <w:tc>
          <w:tcPr>
            <w:tcW w:w="9345" w:type="dxa"/>
            <w:gridSpan w:val="4"/>
            <w:vAlign w:val="center"/>
          </w:tcPr>
          <w:p w14:paraId="599A135E" w14:textId="77777777" w:rsidR="00737265" w:rsidRPr="00F03EF6" w:rsidRDefault="00737265" w:rsidP="00071A1D">
            <w:pPr>
              <w:jc w:val="center"/>
              <w:rPr>
                <w:b/>
              </w:rPr>
            </w:pPr>
            <w:r w:rsidRPr="00F03EF6">
              <w:rPr>
                <w:b/>
                <w:sz w:val="22"/>
              </w:rPr>
              <w:t>Výpočet hluku trafostanice – tabulka D</w:t>
            </w:r>
          </w:p>
        </w:tc>
      </w:tr>
      <w:tr w:rsidR="00737265" w14:paraId="5C8217E7" w14:textId="77777777" w:rsidTr="00071A1D">
        <w:trPr>
          <w:trHeight w:val="240"/>
        </w:trPr>
        <w:tc>
          <w:tcPr>
            <w:tcW w:w="2336" w:type="dxa"/>
            <w:vAlign w:val="center"/>
          </w:tcPr>
          <w:p w14:paraId="3D497CFB" w14:textId="77777777" w:rsidR="00737265" w:rsidRPr="00C414FA" w:rsidRDefault="00737265" w:rsidP="00071A1D">
            <w:pPr>
              <w:jc w:val="center"/>
              <w:rPr>
                <w:b/>
              </w:rPr>
            </w:pPr>
            <w:r w:rsidRPr="00C414FA">
              <w:rPr>
                <w:b/>
              </w:rPr>
              <w:t>Typ trafostanice</w:t>
            </w:r>
          </w:p>
        </w:tc>
        <w:tc>
          <w:tcPr>
            <w:tcW w:w="7009" w:type="dxa"/>
            <w:gridSpan w:val="3"/>
            <w:vAlign w:val="center"/>
          </w:tcPr>
          <w:p w14:paraId="474C7DC7" w14:textId="77777777" w:rsidR="00737265" w:rsidRDefault="00737265" w:rsidP="00071A1D">
            <w:pPr>
              <w:jc w:val="center"/>
            </w:pPr>
            <w:r>
              <w:t>592691322054 22kV UF 3048</w:t>
            </w:r>
          </w:p>
        </w:tc>
      </w:tr>
      <w:tr w:rsidR="00737265" w14:paraId="4247CCC4" w14:textId="77777777" w:rsidTr="00071A1D">
        <w:tc>
          <w:tcPr>
            <w:tcW w:w="2336" w:type="dxa"/>
            <w:vAlign w:val="center"/>
          </w:tcPr>
          <w:p w14:paraId="05DBE63E" w14:textId="77777777" w:rsidR="00737265" w:rsidRPr="00C414FA" w:rsidRDefault="00737265" w:rsidP="00071A1D">
            <w:pPr>
              <w:jc w:val="center"/>
              <w:rPr>
                <w:b/>
              </w:rPr>
            </w:pPr>
            <w:r w:rsidRPr="00C414FA">
              <w:rPr>
                <w:b/>
              </w:rPr>
              <w:t>Transformátor:</w:t>
            </w:r>
          </w:p>
        </w:tc>
        <w:tc>
          <w:tcPr>
            <w:tcW w:w="7009" w:type="dxa"/>
            <w:gridSpan w:val="3"/>
            <w:vAlign w:val="center"/>
          </w:tcPr>
          <w:p w14:paraId="601C8C86" w14:textId="77777777" w:rsidR="00737265" w:rsidRDefault="00737265" w:rsidP="00071A1D">
            <w:pPr>
              <w:jc w:val="center"/>
            </w:pPr>
            <w:r>
              <w:t>Ekodesing 630 kVA Lwa = 55 dB</w:t>
            </w:r>
          </w:p>
        </w:tc>
      </w:tr>
      <w:tr w:rsidR="00737265" w14:paraId="7165657F" w14:textId="77777777" w:rsidTr="00071A1D">
        <w:tc>
          <w:tcPr>
            <w:tcW w:w="2336" w:type="dxa"/>
            <w:vMerge w:val="restart"/>
            <w:vAlign w:val="center"/>
          </w:tcPr>
          <w:p w14:paraId="57875E1B" w14:textId="77777777" w:rsidR="00737265" w:rsidRPr="00C414FA" w:rsidRDefault="00737265" w:rsidP="00071A1D">
            <w:pPr>
              <w:jc w:val="center"/>
              <w:rPr>
                <w:b/>
              </w:rPr>
            </w:pPr>
            <w:r w:rsidRPr="00C414FA">
              <w:rPr>
                <w:b/>
              </w:rPr>
              <w:t>Hyg. limit hluku dB</w:t>
            </w:r>
          </w:p>
        </w:tc>
        <w:tc>
          <w:tcPr>
            <w:tcW w:w="2336" w:type="dxa"/>
            <w:vMerge w:val="restart"/>
            <w:vAlign w:val="center"/>
          </w:tcPr>
          <w:p w14:paraId="7F322904" w14:textId="77777777" w:rsidR="00737265" w:rsidRPr="00C414FA" w:rsidRDefault="00737265" w:rsidP="00071A1D">
            <w:pPr>
              <w:jc w:val="center"/>
              <w:rPr>
                <w:b/>
              </w:rPr>
            </w:pPr>
            <w:r w:rsidRPr="00C414FA">
              <w:rPr>
                <w:b/>
              </w:rPr>
              <w:t>Nad terénem</w:t>
            </w:r>
          </w:p>
        </w:tc>
        <w:tc>
          <w:tcPr>
            <w:tcW w:w="4673" w:type="dxa"/>
            <w:gridSpan w:val="2"/>
            <w:vAlign w:val="center"/>
          </w:tcPr>
          <w:p w14:paraId="425C7E48" w14:textId="77777777" w:rsidR="00737265" w:rsidRPr="00C414FA" w:rsidRDefault="00737265" w:rsidP="00071A1D">
            <w:pPr>
              <w:jc w:val="center"/>
              <w:rPr>
                <w:b/>
              </w:rPr>
            </w:pPr>
            <w:r w:rsidRPr="00C414FA">
              <w:rPr>
                <w:b/>
              </w:rPr>
              <w:t>Bezpečná vzdálenost</w:t>
            </w:r>
          </w:p>
        </w:tc>
      </w:tr>
      <w:tr w:rsidR="00737265" w14:paraId="2B0F0BD7" w14:textId="77777777" w:rsidTr="00071A1D">
        <w:trPr>
          <w:trHeight w:val="467"/>
        </w:trPr>
        <w:tc>
          <w:tcPr>
            <w:tcW w:w="2336" w:type="dxa"/>
            <w:vMerge/>
            <w:tcBorders>
              <w:bottom w:val="single" w:sz="12" w:space="0" w:color="auto"/>
            </w:tcBorders>
            <w:vAlign w:val="center"/>
          </w:tcPr>
          <w:p w14:paraId="59F3B511" w14:textId="77777777" w:rsidR="00737265" w:rsidRDefault="00737265" w:rsidP="00071A1D">
            <w:pPr>
              <w:jc w:val="center"/>
            </w:pPr>
          </w:p>
        </w:tc>
        <w:tc>
          <w:tcPr>
            <w:tcW w:w="2336" w:type="dxa"/>
            <w:vMerge/>
            <w:tcBorders>
              <w:bottom w:val="single" w:sz="12" w:space="0" w:color="auto"/>
            </w:tcBorders>
            <w:vAlign w:val="center"/>
          </w:tcPr>
          <w:p w14:paraId="757637CC" w14:textId="77777777" w:rsidR="00737265" w:rsidRPr="00C414FA" w:rsidRDefault="00737265" w:rsidP="00071A1D">
            <w:pPr>
              <w:jc w:val="center"/>
              <w:rPr>
                <w:b/>
              </w:rPr>
            </w:pPr>
          </w:p>
        </w:tc>
        <w:tc>
          <w:tcPr>
            <w:tcW w:w="2336" w:type="dxa"/>
            <w:tcBorders>
              <w:bottom w:val="single" w:sz="12" w:space="0" w:color="auto"/>
            </w:tcBorders>
            <w:vAlign w:val="center"/>
          </w:tcPr>
          <w:p w14:paraId="53477928" w14:textId="77777777" w:rsidR="00737265" w:rsidRPr="00C414FA" w:rsidRDefault="00737265" w:rsidP="00071A1D">
            <w:pPr>
              <w:jc w:val="center"/>
              <w:rPr>
                <w:b/>
              </w:rPr>
            </w:pPr>
            <w:r w:rsidRPr="00C414FA">
              <w:rPr>
                <w:b/>
              </w:rPr>
              <w:t>Stěny s ventilacemi od chráněných prostorů a staveb</w:t>
            </w:r>
          </w:p>
        </w:tc>
        <w:tc>
          <w:tcPr>
            <w:tcW w:w="2337" w:type="dxa"/>
            <w:tcBorders>
              <w:bottom w:val="single" w:sz="12" w:space="0" w:color="auto"/>
            </w:tcBorders>
            <w:vAlign w:val="center"/>
          </w:tcPr>
          <w:p w14:paraId="77FFCAAB" w14:textId="77777777" w:rsidR="00737265" w:rsidRPr="00C414FA" w:rsidRDefault="00737265" w:rsidP="00071A1D">
            <w:pPr>
              <w:jc w:val="center"/>
              <w:rPr>
                <w:b/>
              </w:rPr>
            </w:pPr>
            <w:r w:rsidRPr="00C414FA">
              <w:rPr>
                <w:b/>
              </w:rPr>
              <w:t>Boční stěny trafokomory od chráněných prostorů a staveb</w:t>
            </w:r>
          </w:p>
        </w:tc>
      </w:tr>
      <w:tr w:rsidR="00737265" w14:paraId="3BE9C37B" w14:textId="77777777" w:rsidTr="00071A1D">
        <w:tc>
          <w:tcPr>
            <w:tcW w:w="233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B460B8C" w14:textId="77777777" w:rsidR="00737265" w:rsidRDefault="00737265" w:rsidP="00071A1D">
            <w:pPr>
              <w:jc w:val="center"/>
            </w:pPr>
            <w:r>
              <w:t>30 dB</w:t>
            </w:r>
          </w:p>
        </w:tc>
        <w:tc>
          <w:tcPr>
            <w:tcW w:w="2336" w:type="dxa"/>
            <w:vMerge w:val="restart"/>
            <w:tcBorders>
              <w:top w:val="single" w:sz="12" w:space="0" w:color="auto"/>
            </w:tcBorders>
            <w:vAlign w:val="center"/>
          </w:tcPr>
          <w:p w14:paraId="4935EEE6" w14:textId="77777777" w:rsidR="00737265" w:rsidRDefault="00737265" w:rsidP="00071A1D">
            <w:pPr>
              <w:jc w:val="center"/>
            </w:pPr>
            <w:r>
              <w:t>1</w:t>
            </w:r>
          </w:p>
        </w:tc>
        <w:tc>
          <w:tcPr>
            <w:tcW w:w="2336" w:type="dxa"/>
            <w:tcBorders>
              <w:top w:val="single" w:sz="12" w:space="0" w:color="auto"/>
            </w:tcBorders>
            <w:vAlign w:val="center"/>
          </w:tcPr>
          <w:p w14:paraId="351ABCE8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</w:t>
            </w:r>
            <w:r>
              <w:t>7,1m</w:t>
            </w:r>
          </w:p>
        </w:tc>
        <w:tc>
          <w:tcPr>
            <w:tcW w:w="23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DCDD178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&gt;3.5m</w:t>
            </w:r>
          </w:p>
        </w:tc>
      </w:tr>
      <w:tr w:rsidR="00737265" w14:paraId="4B982275" w14:textId="77777777" w:rsidTr="00071A1D">
        <w:tc>
          <w:tcPr>
            <w:tcW w:w="2336" w:type="dxa"/>
            <w:tcBorders>
              <w:left w:val="single" w:sz="12" w:space="0" w:color="auto"/>
            </w:tcBorders>
            <w:vAlign w:val="center"/>
          </w:tcPr>
          <w:p w14:paraId="11FD2C30" w14:textId="77777777" w:rsidR="00737265" w:rsidRDefault="00737265" w:rsidP="00071A1D">
            <w:pPr>
              <w:jc w:val="center"/>
            </w:pPr>
            <w:r>
              <w:t>35 dB</w:t>
            </w:r>
          </w:p>
        </w:tc>
        <w:tc>
          <w:tcPr>
            <w:tcW w:w="2336" w:type="dxa"/>
            <w:vMerge/>
            <w:vAlign w:val="center"/>
          </w:tcPr>
          <w:p w14:paraId="3894F37F" w14:textId="77777777" w:rsidR="00737265" w:rsidRDefault="00737265" w:rsidP="00071A1D">
            <w:pPr>
              <w:jc w:val="center"/>
            </w:pPr>
          </w:p>
        </w:tc>
        <w:tc>
          <w:tcPr>
            <w:tcW w:w="2336" w:type="dxa"/>
            <w:vAlign w:val="center"/>
          </w:tcPr>
          <w:p w14:paraId="454E229B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</w:t>
            </w:r>
            <w:r>
              <w:t>4.2m</w:t>
            </w:r>
          </w:p>
        </w:tc>
        <w:tc>
          <w:tcPr>
            <w:tcW w:w="2337" w:type="dxa"/>
            <w:tcBorders>
              <w:right w:val="single" w:sz="12" w:space="0" w:color="auto"/>
            </w:tcBorders>
            <w:vAlign w:val="center"/>
          </w:tcPr>
          <w:p w14:paraId="61927B7C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&gt;2.5m</w:t>
            </w:r>
          </w:p>
        </w:tc>
      </w:tr>
      <w:tr w:rsidR="00737265" w14:paraId="42CA50EA" w14:textId="77777777" w:rsidTr="00071A1D">
        <w:tc>
          <w:tcPr>
            <w:tcW w:w="2336" w:type="dxa"/>
            <w:tcBorders>
              <w:left w:val="single" w:sz="12" w:space="0" w:color="auto"/>
            </w:tcBorders>
            <w:vAlign w:val="center"/>
          </w:tcPr>
          <w:p w14:paraId="266EB740" w14:textId="77777777" w:rsidR="00737265" w:rsidRDefault="00737265" w:rsidP="00071A1D">
            <w:pPr>
              <w:jc w:val="center"/>
            </w:pPr>
            <w:r>
              <w:t>40 dB</w:t>
            </w:r>
          </w:p>
        </w:tc>
        <w:tc>
          <w:tcPr>
            <w:tcW w:w="2336" w:type="dxa"/>
            <w:vMerge/>
            <w:vAlign w:val="center"/>
          </w:tcPr>
          <w:p w14:paraId="0078D670" w14:textId="77777777" w:rsidR="00737265" w:rsidRDefault="00737265" w:rsidP="00071A1D">
            <w:pPr>
              <w:jc w:val="center"/>
            </w:pPr>
          </w:p>
        </w:tc>
        <w:tc>
          <w:tcPr>
            <w:tcW w:w="2336" w:type="dxa"/>
            <w:vAlign w:val="center"/>
          </w:tcPr>
          <w:p w14:paraId="36C74567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&gt;2.2m</w:t>
            </w:r>
          </w:p>
        </w:tc>
        <w:tc>
          <w:tcPr>
            <w:tcW w:w="2337" w:type="dxa"/>
            <w:tcBorders>
              <w:right w:val="single" w:sz="12" w:space="0" w:color="auto"/>
            </w:tcBorders>
            <w:vAlign w:val="center"/>
          </w:tcPr>
          <w:p w14:paraId="15BE5B89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&gt;1m</w:t>
            </w:r>
          </w:p>
        </w:tc>
      </w:tr>
      <w:tr w:rsidR="00737265" w14:paraId="62883800" w14:textId="77777777" w:rsidTr="00071A1D">
        <w:tc>
          <w:tcPr>
            <w:tcW w:w="2336" w:type="dxa"/>
            <w:tcBorders>
              <w:left w:val="single" w:sz="12" w:space="0" w:color="auto"/>
            </w:tcBorders>
            <w:vAlign w:val="center"/>
          </w:tcPr>
          <w:p w14:paraId="668EF90C" w14:textId="77777777" w:rsidR="00737265" w:rsidRDefault="00737265" w:rsidP="00071A1D">
            <w:pPr>
              <w:jc w:val="center"/>
            </w:pPr>
            <w:r>
              <w:t>45 dB</w:t>
            </w:r>
          </w:p>
        </w:tc>
        <w:tc>
          <w:tcPr>
            <w:tcW w:w="2336" w:type="dxa"/>
            <w:vMerge/>
            <w:vAlign w:val="center"/>
          </w:tcPr>
          <w:p w14:paraId="15F52B9C" w14:textId="77777777" w:rsidR="00737265" w:rsidRDefault="00737265" w:rsidP="00071A1D">
            <w:pPr>
              <w:jc w:val="center"/>
            </w:pPr>
          </w:p>
        </w:tc>
        <w:tc>
          <w:tcPr>
            <w:tcW w:w="2336" w:type="dxa"/>
            <w:vAlign w:val="center"/>
          </w:tcPr>
          <w:p w14:paraId="7996C8E0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&gt;1m</w:t>
            </w:r>
          </w:p>
        </w:tc>
        <w:tc>
          <w:tcPr>
            <w:tcW w:w="2337" w:type="dxa"/>
            <w:tcBorders>
              <w:right w:val="single" w:sz="12" w:space="0" w:color="auto"/>
            </w:tcBorders>
            <w:vAlign w:val="center"/>
          </w:tcPr>
          <w:p w14:paraId="28A524F9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&gt;0m</w:t>
            </w:r>
          </w:p>
        </w:tc>
      </w:tr>
      <w:tr w:rsidR="00737265" w14:paraId="05577D3A" w14:textId="77777777" w:rsidTr="00071A1D">
        <w:tc>
          <w:tcPr>
            <w:tcW w:w="23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ED94626" w14:textId="77777777" w:rsidR="00737265" w:rsidRDefault="00737265" w:rsidP="00071A1D">
            <w:pPr>
              <w:jc w:val="center"/>
            </w:pPr>
            <w:r>
              <w:t>50 dB</w:t>
            </w:r>
          </w:p>
        </w:tc>
        <w:tc>
          <w:tcPr>
            <w:tcW w:w="2336" w:type="dxa"/>
            <w:vMerge/>
            <w:tcBorders>
              <w:bottom w:val="single" w:sz="12" w:space="0" w:color="auto"/>
            </w:tcBorders>
            <w:vAlign w:val="center"/>
          </w:tcPr>
          <w:p w14:paraId="1064D3BC" w14:textId="77777777" w:rsidR="00737265" w:rsidRDefault="00737265" w:rsidP="00071A1D">
            <w:pPr>
              <w:jc w:val="center"/>
            </w:pPr>
          </w:p>
        </w:tc>
        <w:tc>
          <w:tcPr>
            <w:tcW w:w="2336" w:type="dxa"/>
            <w:tcBorders>
              <w:bottom w:val="single" w:sz="12" w:space="0" w:color="auto"/>
            </w:tcBorders>
            <w:vAlign w:val="center"/>
          </w:tcPr>
          <w:p w14:paraId="071B820E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&gt;0</w:t>
            </w:r>
          </w:p>
        </w:tc>
        <w:tc>
          <w:tcPr>
            <w:tcW w:w="23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55913C0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&gt;0m</w:t>
            </w:r>
          </w:p>
        </w:tc>
      </w:tr>
      <w:tr w:rsidR="00737265" w14:paraId="0DEDC77F" w14:textId="77777777" w:rsidTr="00071A1D">
        <w:tc>
          <w:tcPr>
            <w:tcW w:w="233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86BD0B2" w14:textId="77777777" w:rsidR="00737265" w:rsidRDefault="00737265" w:rsidP="00071A1D">
            <w:pPr>
              <w:jc w:val="center"/>
            </w:pPr>
            <w:r>
              <w:t>30 dB</w:t>
            </w:r>
          </w:p>
        </w:tc>
        <w:tc>
          <w:tcPr>
            <w:tcW w:w="2336" w:type="dxa"/>
            <w:vMerge w:val="restart"/>
            <w:tcBorders>
              <w:top w:val="single" w:sz="12" w:space="0" w:color="auto"/>
            </w:tcBorders>
            <w:vAlign w:val="center"/>
          </w:tcPr>
          <w:p w14:paraId="2B32001A" w14:textId="77777777" w:rsidR="00737265" w:rsidRDefault="00737265" w:rsidP="00071A1D">
            <w:pPr>
              <w:jc w:val="center"/>
            </w:pPr>
            <w:r>
              <w:t>2</w:t>
            </w:r>
          </w:p>
        </w:tc>
        <w:tc>
          <w:tcPr>
            <w:tcW w:w="2336" w:type="dxa"/>
            <w:tcBorders>
              <w:top w:val="single" w:sz="12" w:space="0" w:color="auto"/>
            </w:tcBorders>
            <w:vAlign w:val="center"/>
          </w:tcPr>
          <w:p w14:paraId="383AAB34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&gt;7.5m</w:t>
            </w:r>
          </w:p>
        </w:tc>
        <w:tc>
          <w:tcPr>
            <w:tcW w:w="23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DC6C7DA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&gt;3.7m</w:t>
            </w:r>
          </w:p>
        </w:tc>
      </w:tr>
      <w:tr w:rsidR="00737265" w14:paraId="4726C7E5" w14:textId="77777777" w:rsidTr="00071A1D">
        <w:tc>
          <w:tcPr>
            <w:tcW w:w="2336" w:type="dxa"/>
            <w:tcBorders>
              <w:left w:val="single" w:sz="12" w:space="0" w:color="auto"/>
            </w:tcBorders>
            <w:vAlign w:val="center"/>
          </w:tcPr>
          <w:p w14:paraId="760B09AE" w14:textId="77777777" w:rsidR="00737265" w:rsidRDefault="00737265" w:rsidP="00071A1D">
            <w:pPr>
              <w:jc w:val="center"/>
            </w:pPr>
            <w:r>
              <w:t>35 dB</w:t>
            </w:r>
          </w:p>
        </w:tc>
        <w:tc>
          <w:tcPr>
            <w:tcW w:w="2336" w:type="dxa"/>
            <w:vMerge/>
            <w:vAlign w:val="center"/>
          </w:tcPr>
          <w:p w14:paraId="207F6168" w14:textId="77777777" w:rsidR="00737265" w:rsidRDefault="00737265" w:rsidP="00071A1D">
            <w:pPr>
              <w:jc w:val="center"/>
            </w:pPr>
          </w:p>
        </w:tc>
        <w:tc>
          <w:tcPr>
            <w:tcW w:w="2336" w:type="dxa"/>
            <w:vAlign w:val="center"/>
          </w:tcPr>
          <w:p w14:paraId="51C89CBC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&gt;4.3m</w:t>
            </w:r>
          </w:p>
        </w:tc>
        <w:tc>
          <w:tcPr>
            <w:tcW w:w="2337" w:type="dxa"/>
            <w:tcBorders>
              <w:right w:val="single" w:sz="12" w:space="0" w:color="auto"/>
            </w:tcBorders>
            <w:vAlign w:val="center"/>
          </w:tcPr>
          <w:p w14:paraId="1831BCDA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&gt;2.5m</w:t>
            </w:r>
          </w:p>
        </w:tc>
      </w:tr>
      <w:tr w:rsidR="00737265" w14:paraId="1A35F37F" w14:textId="77777777" w:rsidTr="00071A1D">
        <w:tc>
          <w:tcPr>
            <w:tcW w:w="2336" w:type="dxa"/>
            <w:tcBorders>
              <w:left w:val="single" w:sz="12" w:space="0" w:color="auto"/>
            </w:tcBorders>
            <w:vAlign w:val="center"/>
          </w:tcPr>
          <w:p w14:paraId="35CF67B8" w14:textId="77777777" w:rsidR="00737265" w:rsidRDefault="00737265" w:rsidP="00071A1D">
            <w:pPr>
              <w:jc w:val="center"/>
            </w:pPr>
            <w:r>
              <w:t>40 dB</w:t>
            </w:r>
          </w:p>
        </w:tc>
        <w:tc>
          <w:tcPr>
            <w:tcW w:w="2336" w:type="dxa"/>
            <w:vMerge/>
            <w:vAlign w:val="center"/>
          </w:tcPr>
          <w:p w14:paraId="70CADB47" w14:textId="77777777" w:rsidR="00737265" w:rsidRDefault="00737265" w:rsidP="00071A1D">
            <w:pPr>
              <w:jc w:val="center"/>
            </w:pPr>
          </w:p>
        </w:tc>
        <w:tc>
          <w:tcPr>
            <w:tcW w:w="2336" w:type="dxa"/>
            <w:vAlign w:val="center"/>
          </w:tcPr>
          <w:p w14:paraId="314B200A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&gt;2.3m</w:t>
            </w:r>
          </w:p>
        </w:tc>
        <w:tc>
          <w:tcPr>
            <w:tcW w:w="2337" w:type="dxa"/>
            <w:tcBorders>
              <w:right w:val="single" w:sz="12" w:space="0" w:color="auto"/>
            </w:tcBorders>
            <w:vAlign w:val="center"/>
          </w:tcPr>
          <w:p w14:paraId="2A18F32E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&gt;1m</w:t>
            </w:r>
          </w:p>
        </w:tc>
      </w:tr>
      <w:tr w:rsidR="00737265" w14:paraId="3803A817" w14:textId="77777777" w:rsidTr="00071A1D">
        <w:tc>
          <w:tcPr>
            <w:tcW w:w="2336" w:type="dxa"/>
            <w:tcBorders>
              <w:left w:val="single" w:sz="12" w:space="0" w:color="auto"/>
            </w:tcBorders>
            <w:vAlign w:val="center"/>
          </w:tcPr>
          <w:p w14:paraId="22CB0310" w14:textId="77777777" w:rsidR="00737265" w:rsidRDefault="00737265" w:rsidP="00071A1D">
            <w:pPr>
              <w:jc w:val="center"/>
            </w:pPr>
            <w:r>
              <w:t>45 dB</w:t>
            </w:r>
          </w:p>
        </w:tc>
        <w:tc>
          <w:tcPr>
            <w:tcW w:w="2336" w:type="dxa"/>
            <w:vMerge/>
            <w:vAlign w:val="center"/>
          </w:tcPr>
          <w:p w14:paraId="614151EE" w14:textId="77777777" w:rsidR="00737265" w:rsidRDefault="00737265" w:rsidP="00071A1D">
            <w:pPr>
              <w:jc w:val="center"/>
            </w:pPr>
          </w:p>
        </w:tc>
        <w:tc>
          <w:tcPr>
            <w:tcW w:w="2336" w:type="dxa"/>
            <w:vAlign w:val="center"/>
          </w:tcPr>
          <w:p w14:paraId="21F0FE7D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&gt;1m</w:t>
            </w:r>
          </w:p>
        </w:tc>
        <w:tc>
          <w:tcPr>
            <w:tcW w:w="2337" w:type="dxa"/>
            <w:tcBorders>
              <w:right w:val="single" w:sz="12" w:space="0" w:color="auto"/>
            </w:tcBorders>
            <w:vAlign w:val="center"/>
          </w:tcPr>
          <w:p w14:paraId="355FD1E2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&gt;0m</w:t>
            </w:r>
          </w:p>
        </w:tc>
      </w:tr>
      <w:tr w:rsidR="00737265" w14:paraId="01B80815" w14:textId="77777777" w:rsidTr="00071A1D">
        <w:tc>
          <w:tcPr>
            <w:tcW w:w="23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F543DCA" w14:textId="77777777" w:rsidR="00737265" w:rsidRDefault="00737265" w:rsidP="00071A1D">
            <w:pPr>
              <w:jc w:val="center"/>
            </w:pPr>
            <w:r>
              <w:t>50 dB</w:t>
            </w:r>
          </w:p>
        </w:tc>
        <w:tc>
          <w:tcPr>
            <w:tcW w:w="2336" w:type="dxa"/>
            <w:vMerge/>
            <w:tcBorders>
              <w:bottom w:val="single" w:sz="12" w:space="0" w:color="auto"/>
            </w:tcBorders>
            <w:vAlign w:val="center"/>
          </w:tcPr>
          <w:p w14:paraId="5DD35A81" w14:textId="77777777" w:rsidR="00737265" w:rsidRDefault="00737265" w:rsidP="00071A1D">
            <w:pPr>
              <w:jc w:val="center"/>
            </w:pPr>
          </w:p>
        </w:tc>
        <w:tc>
          <w:tcPr>
            <w:tcW w:w="2336" w:type="dxa"/>
            <w:tcBorders>
              <w:bottom w:val="single" w:sz="12" w:space="0" w:color="auto"/>
            </w:tcBorders>
            <w:vAlign w:val="center"/>
          </w:tcPr>
          <w:p w14:paraId="1043E4E7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&gt;0.4m</w:t>
            </w:r>
          </w:p>
        </w:tc>
        <w:tc>
          <w:tcPr>
            <w:tcW w:w="23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7B123D3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&gt;0m</w:t>
            </w:r>
          </w:p>
        </w:tc>
      </w:tr>
      <w:tr w:rsidR="00737265" w14:paraId="6BF0F6FB" w14:textId="77777777" w:rsidTr="00071A1D">
        <w:tc>
          <w:tcPr>
            <w:tcW w:w="233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C1ACA79" w14:textId="77777777" w:rsidR="00737265" w:rsidRDefault="00737265" w:rsidP="00071A1D">
            <w:pPr>
              <w:jc w:val="center"/>
            </w:pPr>
            <w:r>
              <w:t>30 dB</w:t>
            </w:r>
          </w:p>
        </w:tc>
        <w:tc>
          <w:tcPr>
            <w:tcW w:w="2336" w:type="dxa"/>
            <w:vMerge w:val="restart"/>
            <w:tcBorders>
              <w:top w:val="single" w:sz="12" w:space="0" w:color="auto"/>
            </w:tcBorders>
            <w:vAlign w:val="center"/>
          </w:tcPr>
          <w:p w14:paraId="7AD64A50" w14:textId="77777777" w:rsidR="00737265" w:rsidRDefault="00737265" w:rsidP="00071A1D">
            <w:pPr>
              <w:jc w:val="center"/>
            </w:pPr>
            <w:r>
              <w:t>3</w:t>
            </w:r>
          </w:p>
        </w:tc>
        <w:tc>
          <w:tcPr>
            <w:tcW w:w="2336" w:type="dxa"/>
            <w:tcBorders>
              <w:top w:val="single" w:sz="12" w:space="0" w:color="auto"/>
            </w:tcBorders>
            <w:vAlign w:val="center"/>
          </w:tcPr>
          <w:p w14:paraId="09EDE567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&gt;7.3m</w:t>
            </w:r>
          </w:p>
        </w:tc>
        <w:tc>
          <w:tcPr>
            <w:tcW w:w="23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6865ED6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&gt;3.6m</w:t>
            </w:r>
          </w:p>
        </w:tc>
      </w:tr>
      <w:tr w:rsidR="00737265" w14:paraId="3A36305D" w14:textId="77777777" w:rsidTr="00071A1D">
        <w:tc>
          <w:tcPr>
            <w:tcW w:w="2336" w:type="dxa"/>
            <w:tcBorders>
              <w:left w:val="single" w:sz="12" w:space="0" w:color="auto"/>
            </w:tcBorders>
            <w:vAlign w:val="center"/>
          </w:tcPr>
          <w:p w14:paraId="163FE0B7" w14:textId="77777777" w:rsidR="00737265" w:rsidRDefault="00737265" w:rsidP="00071A1D">
            <w:pPr>
              <w:jc w:val="center"/>
            </w:pPr>
            <w:r>
              <w:t>35 dB</w:t>
            </w:r>
          </w:p>
        </w:tc>
        <w:tc>
          <w:tcPr>
            <w:tcW w:w="2336" w:type="dxa"/>
            <w:vMerge/>
            <w:vAlign w:val="center"/>
          </w:tcPr>
          <w:p w14:paraId="2B9C84C1" w14:textId="77777777" w:rsidR="00737265" w:rsidRDefault="00737265" w:rsidP="00071A1D">
            <w:pPr>
              <w:jc w:val="center"/>
            </w:pPr>
          </w:p>
        </w:tc>
        <w:tc>
          <w:tcPr>
            <w:tcW w:w="2336" w:type="dxa"/>
            <w:vAlign w:val="center"/>
          </w:tcPr>
          <w:p w14:paraId="2E9DA366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&gt;4.2m</w:t>
            </w:r>
          </w:p>
        </w:tc>
        <w:tc>
          <w:tcPr>
            <w:tcW w:w="2337" w:type="dxa"/>
            <w:tcBorders>
              <w:right w:val="single" w:sz="12" w:space="0" w:color="auto"/>
            </w:tcBorders>
            <w:vAlign w:val="center"/>
          </w:tcPr>
          <w:p w14:paraId="70925E3D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&gt;2.4m</w:t>
            </w:r>
          </w:p>
        </w:tc>
      </w:tr>
      <w:tr w:rsidR="00737265" w14:paraId="25D74871" w14:textId="77777777" w:rsidTr="00071A1D">
        <w:tc>
          <w:tcPr>
            <w:tcW w:w="2336" w:type="dxa"/>
            <w:tcBorders>
              <w:left w:val="single" w:sz="12" w:space="0" w:color="auto"/>
            </w:tcBorders>
            <w:vAlign w:val="center"/>
          </w:tcPr>
          <w:p w14:paraId="4BEA3055" w14:textId="77777777" w:rsidR="00737265" w:rsidRDefault="00737265" w:rsidP="00071A1D">
            <w:pPr>
              <w:jc w:val="center"/>
            </w:pPr>
            <w:r>
              <w:t>40 dB</w:t>
            </w:r>
          </w:p>
        </w:tc>
        <w:tc>
          <w:tcPr>
            <w:tcW w:w="2336" w:type="dxa"/>
            <w:vMerge/>
            <w:vAlign w:val="center"/>
          </w:tcPr>
          <w:p w14:paraId="724D10D5" w14:textId="77777777" w:rsidR="00737265" w:rsidRDefault="00737265" w:rsidP="00071A1D">
            <w:pPr>
              <w:jc w:val="center"/>
            </w:pPr>
          </w:p>
        </w:tc>
        <w:tc>
          <w:tcPr>
            <w:tcW w:w="2336" w:type="dxa"/>
            <w:vAlign w:val="center"/>
          </w:tcPr>
          <w:p w14:paraId="118BA10F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&gt;1.9m</w:t>
            </w:r>
          </w:p>
        </w:tc>
        <w:tc>
          <w:tcPr>
            <w:tcW w:w="2337" w:type="dxa"/>
            <w:tcBorders>
              <w:right w:val="single" w:sz="12" w:space="0" w:color="auto"/>
            </w:tcBorders>
            <w:vAlign w:val="center"/>
          </w:tcPr>
          <w:p w14:paraId="34AE82A8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&gt;0.4m</w:t>
            </w:r>
          </w:p>
        </w:tc>
      </w:tr>
      <w:tr w:rsidR="00737265" w14:paraId="40312D01" w14:textId="77777777" w:rsidTr="00071A1D">
        <w:tc>
          <w:tcPr>
            <w:tcW w:w="2336" w:type="dxa"/>
            <w:tcBorders>
              <w:left w:val="single" w:sz="12" w:space="0" w:color="auto"/>
            </w:tcBorders>
            <w:vAlign w:val="center"/>
          </w:tcPr>
          <w:p w14:paraId="4F02CF9F" w14:textId="77777777" w:rsidR="00737265" w:rsidRDefault="00737265" w:rsidP="00071A1D">
            <w:pPr>
              <w:jc w:val="center"/>
            </w:pPr>
            <w:r>
              <w:t>45 dB</w:t>
            </w:r>
          </w:p>
        </w:tc>
        <w:tc>
          <w:tcPr>
            <w:tcW w:w="2336" w:type="dxa"/>
            <w:vMerge/>
            <w:vAlign w:val="center"/>
          </w:tcPr>
          <w:p w14:paraId="39E3E5EC" w14:textId="77777777" w:rsidR="00737265" w:rsidRDefault="00737265" w:rsidP="00071A1D">
            <w:pPr>
              <w:jc w:val="center"/>
            </w:pPr>
          </w:p>
        </w:tc>
        <w:tc>
          <w:tcPr>
            <w:tcW w:w="2336" w:type="dxa"/>
            <w:vAlign w:val="center"/>
          </w:tcPr>
          <w:p w14:paraId="76F85C6F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&gt;0m</w:t>
            </w:r>
          </w:p>
        </w:tc>
        <w:tc>
          <w:tcPr>
            <w:tcW w:w="2337" w:type="dxa"/>
            <w:tcBorders>
              <w:right w:val="single" w:sz="12" w:space="0" w:color="auto"/>
            </w:tcBorders>
            <w:vAlign w:val="center"/>
          </w:tcPr>
          <w:p w14:paraId="30FEF607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&gt;0m</w:t>
            </w:r>
          </w:p>
        </w:tc>
      </w:tr>
      <w:tr w:rsidR="00737265" w14:paraId="192AB0ED" w14:textId="77777777" w:rsidTr="00071A1D">
        <w:tc>
          <w:tcPr>
            <w:tcW w:w="23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9985DA0" w14:textId="77777777" w:rsidR="00737265" w:rsidRDefault="00737265" w:rsidP="00071A1D">
            <w:pPr>
              <w:jc w:val="center"/>
            </w:pPr>
            <w:r>
              <w:t>50 dB</w:t>
            </w:r>
          </w:p>
        </w:tc>
        <w:tc>
          <w:tcPr>
            <w:tcW w:w="2336" w:type="dxa"/>
            <w:vMerge/>
            <w:tcBorders>
              <w:bottom w:val="single" w:sz="12" w:space="0" w:color="auto"/>
            </w:tcBorders>
            <w:vAlign w:val="center"/>
          </w:tcPr>
          <w:p w14:paraId="254C89EF" w14:textId="77777777" w:rsidR="00737265" w:rsidRDefault="00737265" w:rsidP="00071A1D">
            <w:pPr>
              <w:jc w:val="center"/>
            </w:pPr>
          </w:p>
        </w:tc>
        <w:tc>
          <w:tcPr>
            <w:tcW w:w="2336" w:type="dxa"/>
            <w:tcBorders>
              <w:bottom w:val="single" w:sz="12" w:space="0" w:color="auto"/>
            </w:tcBorders>
            <w:vAlign w:val="center"/>
          </w:tcPr>
          <w:p w14:paraId="04546241" w14:textId="77777777" w:rsidR="00737265" w:rsidRPr="00123FB7" w:rsidRDefault="00737265" w:rsidP="00071A1D">
            <w:pPr>
              <w:jc w:val="center"/>
              <w:rPr>
                <w:b/>
              </w:rPr>
            </w:pPr>
            <w:r>
              <w:rPr>
                <w:lang w:val="en-US"/>
              </w:rPr>
              <w:t>&gt;0m</w:t>
            </w:r>
          </w:p>
        </w:tc>
        <w:tc>
          <w:tcPr>
            <w:tcW w:w="23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44A1594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&gt;0m</w:t>
            </w:r>
          </w:p>
        </w:tc>
      </w:tr>
      <w:tr w:rsidR="00737265" w14:paraId="565CE31D" w14:textId="77777777" w:rsidTr="00071A1D">
        <w:tc>
          <w:tcPr>
            <w:tcW w:w="233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5D225A1" w14:textId="77777777" w:rsidR="00737265" w:rsidRDefault="00737265" w:rsidP="00071A1D">
            <w:pPr>
              <w:jc w:val="center"/>
            </w:pPr>
            <w:r>
              <w:t>30 dB</w:t>
            </w:r>
          </w:p>
        </w:tc>
        <w:tc>
          <w:tcPr>
            <w:tcW w:w="2336" w:type="dxa"/>
            <w:vMerge w:val="restart"/>
            <w:tcBorders>
              <w:top w:val="single" w:sz="12" w:space="0" w:color="auto"/>
            </w:tcBorders>
            <w:vAlign w:val="center"/>
          </w:tcPr>
          <w:p w14:paraId="39FA4770" w14:textId="77777777" w:rsidR="00737265" w:rsidRDefault="00737265" w:rsidP="00071A1D">
            <w:pPr>
              <w:jc w:val="center"/>
            </w:pPr>
            <w:r>
              <w:t>4</w:t>
            </w:r>
          </w:p>
        </w:tc>
        <w:tc>
          <w:tcPr>
            <w:tcW w:w="2336" w:type="dxa"/>
            <w:tcBorders>
              <w:top w:val="single" w:sz="12" w:space="0" w:color="auto"/>
            </w:tcBorders>
            <w:vAlign w:val="center"/>
          </w:tcPr>
          <w:p w14:paraId="51936522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&gt;7m</w:t>
            </w:r>
          </w:p>
        </w:tc>
        <w:tc>
          <w:tcPr>
            <w:tcW w:w="23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E9BB434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</w:t>
            </w:r>
            <w:r>
              <w:t>3.5m</w:t>
            </w:r>
          </w:p>
        </w:tc>
      </w:tr>
      <w:tr w:rsidR="00737265" w14:paraId="15792B18" w14:textId="77777777" w:rsidTr="00071A1D">
        <w:tc>
          <w:tcPr>
            <w:tcW w:w="2336" w:type="dxa"/>
            <w:tcBorders>
              <w:left w:val="single" w:sz="12" w:space="0" w:color="auto"/>
            </w:tcBorders>
            <w:vAlign w:val="center"/>
          </w:tcPr>
          <w:p w14:paraId="4481C087" w14:textId="77777777" w:rsidR="00737265" w:rsidRDefault="00737265" w:rsidP="00071A1D">
            <w:pPr>
              <w:jc w:val="center"/>
            </w:pPr>
            <w:r>
              <w:t>35 dB</w:t>
            </w:r>
          </w:p>
        </w:tc>
        <w:tc>
          <w:tcPr>
            <w:tcW w:w="2336" w:type="dxa"/>
            <w:vMerge/>
            <w:vAlign w:val="center"/>
          </w:tcPr>
          <w:p w14:paraId="40C3D196" w14:textId="77777777" w:rsidR="00737265" w:rsidRDefault="00737265" w:rsidP="00071A1D">
            <w:pPr>
              <w:jc w:val="center"/>
            </w:pPr>
          </w:p>
        </w:tc>
        <w:tc>
          <w:tcPr>
            <w:tcW w:w="2336" w:type="dxa"/>
            <w:vAlign w:val="center"/>
          </w:tcPr>
          <w:p w14:paraId="334C3977" w14:textId="77777777" w:rsidR="00737265" w:rsidRPr="00123FB7" w:rsidRDefault="00737265" w:rsidP="00071A1D">
            <w:pPr>
              <w:jc w:val="center"/>
            </w:pPr>
            <w:r>
              <w:rPr>
                <w:lang w:val="en-US"/>
              </w:rPr>
              <w:t>&gt;3.8m</w:t>
            </w:r>
          </w:p>
        </w:tc>
        <w:tc>
          <w:tcPr>
            <w:tcW w:w="2337" w:type="dxa"/>
            <w:tcBorders>
              <w:right w:val="single" w:sz="12" w:space="0" w:color="auto"/>
            </w:tcBorders>
            <w:vAlign w:val="center"/>
          </w:tcPr>
          <w:p w14:paraId="0E455922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&gt;2m</w:t>
            </w:r>
          </w:p>
        </w:tc>
      </w:tr>
      <w:tr w:rsidR="00737265" w14:paraId="156CD775" w14:textId="77777777" w:rsidTr="00071A1D">
        <w:tc>
          <w:tcPr>
            <w:tcW w:w="2336" w:type="dxa"/>
            <w:tcBorders>
              <w:left w:val="single" w:sz="12" w:space="0" w:color="auto"/>
            </w:tcBorders>
            <w:vAlign w:val="center"/>
          </w:tcPr>
          <w:p w14:paraId="647704F8" w14:textId="77777777" w:rsidR="00737265" w:rsidRDefault="00737265" w:rsidP="00071A1D">
            <w:pPr>
              <w:jc w:val="center"/>
            </w:pPr>
            <w:r>
              <w:t>40 dB</w:t>
            </w:r>
          </w:p>
        </w:tc>
        <w:tc>
          <w:tcPr>
            <w:tcW w:w="2336" w:type="dxa"/>
            <w:vMerge/>
            <w:vAlign w:val="center"/>
          </w:tcPr>
          <w:p w14:paraId="45068259" w14:textId="77777777" w:rsidR="00737265" w:rsidRDefault="00737265" w:rsidP="00071A1D">
            <w:pPr>
              <w:jc w:val="center"/>
            </w:pPr>
          </w:p>
        </w:tc>
        <w:tc>
          <w:tcPr>
            <w:tcW w:w="2336" w:type="dxa"/>
            <w:vAlign w:val="center"/>
          </w:tcPr>
          <w:p w14:paraId="25C36B86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&gt;0.6m</w:t>
            </w:r>
          </w:p>
        </w:tc>
        <w:tc>
          <w:tcPr>
            <w:tcW w:w="2337" w:type="dxa"/>
            <w:tcBorders>
              <w:right w:val="single" w:sz="12" w:space="0" w:color="auto"/>
            </w:tcBorders>
            <w:vAlign w:val="center"/>
          </w:tcPr>
          <w:p w14:paraId="5500A954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&gt;0m</w:t>
            </w:r>
          </w:p>
        </w:tc>
      </w:tr>
      <w:tr w:rsidR="00737265" w14:paraId="29D59FA2" w14:textId="77777777" w:rsidTr="00071A1D">
        <w:tc>
          <w:tcPr>
            <w:tcW w:w="2336" w:type="dxa"/>
            <w:tcBorders>
              <w:left w:val="single" w:sz="12" w:space="0" w:color="auto"/>
            </w:tcBorders>
            <w:vAlign w:val="center"/>
          </w:tcPr>
          <w:p w14:paraId="0B92521D" w14:textId="77777777" w:rsidR="00737265" w:rsidRDefault="00737265" w:rsidP="00071A1D">
            <w:pPr>
              <w:jc w:val="center"/>
            </w:pPr>
            <w:r>
              <w:t>45 dB</w:t>
            </w:r>
          </w:p>
        </w:tc>
        <w:tc>
          <w:tcPr>
            <w:tcW w:w="2336" w:type="dxa"/>
            <w:vMerge/>
            <w:vAlign w:val="center"/>
          </w:tcPr>
          <w:p w14:paraId="0764D544" w14:textId="77777777" w:rsidR="00737265" w:rsidRDefault="00737265" w:rsidP="00071A1D">
            <w:pPr>
              <w:jc w:val="center"/>
            </w:pPr>
          </w:p>
        </w:tc>
        <w:tc>
          <w:tcPr>
            <w:tcW w:w="2336" w:type="dxa"/>
            <w:vAlign w:val="center"/>
          </w:tcPr>
          <w:p w14:paraId="4256440E" w14:textId="77777777" w:rsidR="00737265" w:rsidRPr="00123FB7" w:rsidRDefault="00737265" w:rsidP="00071A1D">
            <w:pPr>
              <w:jc w:val="center"/>
              <w:rPr>
                <w:b/>
              </w:rPr>
            </w:pPr>
            <w:r>
              <w:rPr>
                <w:lang w:val="en-US"/>
              </w:rPr>
              <w:t>&gt;0m</w:t>
            </w:r>
          </w:p>
        </w:tc>
        <w:tc>
          <w:tcPr>
            <w:tcW w:w="2337" w:type="dxa"/>
            <w:tcBorders>
              <w:right w:val="single" w:sz="12" w:space="0" w:color="auto"/>
            </w:tcBorders>
            <w:vAlign w:val="center"/>
          </w:tcPr>
          <w:p w14:paraId="027DA954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&gt;0m</w:t>
            </w:r>
          </w:p>
        </w:tc>
      </w:tr>
      <w:tr w:rsidR="00737265" w14:paraId="6DF61894" w14:textId="77777777" w:rsidTr="00071A1D">
        <w:tc>
          <w:tcPr>
            <w:tcW w:w="23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359D277" w14:textId="77777777" w:rsidR="00737265" w:rsidRDefault="00737265" w:rsidP="00071A1D">
            <w:pPr>
              <w:jc w:val="center"/>
            </w:pPr>
            <w:r>
              <w:t>50 dB</w:t>
            </w:r>
          </w:p>
        </w:tc>
        <w:tc>
          <w:tcPr>
            <w:tcW w:w="2336" w:type="dxa"/>
            <w:vMerge/>
            <w:tcBorders>
              <w:bottom w:val="single" w:sz="12" w:space="0" w:color="auto"/>
            </w:tcBorders>
            <w:vAlign w:val="center"/>
          </w:tcPr>
          <w:p w14:paraId="27EBC3B9" w14:textId="77777777" w:rsidR="00737265" w:rsidRDefault="00737265" w:rsidP="00071A1D">
            <w:pPr>
              <w:jc w:val="center"/>
            </w:pPr>
          </w:p>
        </w:tc>
        <w:tc>
          <w:tcPr>
            <w:tcW w:w="2336" w:type="dxa"/>
            <w:tcBorders>
              <w:bottom w:val="single" w:sz="12" w:space="0" w:color="auto"/>
            </w:tcBorders>
            <w:vAlign w:val="center"/>
          </w:tcPr>
          <w:p w14:paraId="1AC0554B" w14:textId="77777777" w:rsidR="00737265" w:rsidRPr="00123FB7" w:rsidRDefault="00737265" w:rsidP="00071A1D">
            <w:pPr>
              <w:jc w:val="center"/>
              <w:rPr>
                <w:b/>
              </w:rPr>
            </w:pPr>
            <w:r>
              <w:rPr>
                <w:lang w:val="en-US"/>
              </w:rPr>
              <w:t>&gt;0m</w:t>
            </w:r>
          </w:p>
        </w:tc>
        <w:tc>
          <w:tcPr>
            <w:tcW w:w="23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F94E3DA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&gt;0m</w:t>
            </w:r>
          </w:p>
        </w:tc>
      </w:tr>
      <w:tr w:rsidR="00737265" w14:paraId="29C8C8E5" w14:textId="77777777" w:rsidTr="00071A1D">
        <w:tc>
          <w:tcPr>
            <w:tcW w:w="233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519E5AC" w14:textId="77777777" w:rsidR="00737265" w:rsidRDefault="00737265" w:rsidP="00071A1D">
            <w:pPr>
              <w:jc w:val="center"/>
            </w:pPr>
            <w:r>
              <w:t>30 dB</w:t>
            </w:r>
          </w:p>
        </w:tc>
        <w:tc>
          <w:tcPr>
            <w:tcW w:w="2336" w:type="dxa"/>
            <w:vMerge w:val="restart"/>
            <w:tcBorders>
              <w:top w:val="single" w:sz="12" w:space="0" w:color="auto"/>
            </w:tcBorders>
            <w:vAlign w:val="center"/>
          </w:tcPr>
          <w:p w14:paraId="1D8CAD5C" w14:textId="77777777" w:rsidR="00737265" w:rsidRDefault="00737265" w:rsidP="00071A1D">
            <w:pPr>
              <w:jc w:val="center"/>
            </w:pPr>
            <w:r>
              <w:t>5</w:t>
            </w:r>
          </w:p>
        </w:tc>
        <w:tc>
          <w:tcPr>
            <w:tcW w:w="2336" w:type="dxa"/>
            <w:tcBorders>
              <w:top w:val="single" w:sz="12" w:space="0" w:color="auto"/>
            </w:tcBorders>
            <w:vAlign w:val="center"/>
          </w:tcPr>
          <w:p w14:paraId="38E36CE7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&gt;6.9m</w:t>
            </w:r>
          </w:p>
        </w:tc>
        <w:tc>
          <w:tcPr>
            <w:tcW w:w="23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7D5A287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&gt;3.2m</w:t>
            </w:r>
          </w:p>
        </w:tc>
      </w:tr>
      <w:tr w:rsidR="00737265" w14:paraId="78E492AA" w14:textId="77777777" w:rsidTr="00071A1D">
        <w:tc>
          <w:tcPr>
            <w:tcW w:w="2336" w:type="dxa"/>
            <w:tcBorders>
              <w:left w:val="single" w:sz="12" w:space="0" w:color="auto"/>
            </w:tcBorders>
            <w:vAlign w:val="center"/>
          </w:tcPr>
          <w:p w14:paraId="16CFC758" w14:textId="77777777" w:rsidR="00737265" w:rsidRDefault="00737265" w:rsidP="00071A1D">
            <w:pPr>
              <w:jc w:val="center"/>
            </w:pPr>
            <w:r>
              <w:t>35 dB</w:t>
            </w:r>
          </w:p>
        </w:tc>
        <w:tc>
          <w:tcPr>
            <w:tcW w:w="2336" w:type="dxa"/>
            <w:vMerge/>
            <w:vAlign w:val="center"/>
          </w:tcPr>
          <w:p w14:paraId="3C1F3FC1" w14:textId="77777777" w:rsidR="00737265" w:rsidRDefault="00737265" w:rsidP="00071A1D">
            <w:pPr>
              <w:jc w:val="center"/>
            </w:pPr>
          </w:p>
        </w:tc>
        <w:tc>
          <w:tcPr>
            <w:tcW w:w="2336" w:type="dxa"/>
            <w:vAlign w:val="center"/>
          </w:tcPr>
          <w:p w14:paraId="15DD9F37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&gt;2.9m</w:t>
            </w:r>
          </w:p>
        </w:tc>
        <w:tc>
          <w:tcPr>
            <w:tcW w:w="2337" w:type="dxa"/>
            <w:tcBorders>
              <w:right w:val="single" w:sz="12" w:space="0" w:color="auto"/>
            </w:tcBorders>
            <w:vAlign w:val="center"/>
          </w:tcPr>
          <w:p w14:paraId="7231BB1F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&gt;1.1m</w:t>
            </w:r>
          </w:p>
        </w:tc>
      </w:tr>
      <w:tr w:rsidR="00737265" w14:paraId="748016E1" w14:textId="77777777" w:rsidTr="00071A1D">
        <w:tc>
          <w:tcPr>
            <w:tcW w:w="2336" w:type="dxa"/>
            <w:tcBorders>
              <w:left w:val="single" w:sz="12" w:space="0" w:color="auto"/>
            </w:tcBorders>
            <w:vAlign w:val="center"/>
          </w:tcPr>
          <w:p w14:paraId="73DB6E14" w14:textId="77777777" w:rsidR="00737265" w:rsidRDefault="00737265" w:rsidP="00071A1D">
            <w:pPr>
              <w:jc w:val="center"/>
            </w:pPr>
            <w:r>
              <w:t>40 dB</w:t>
            </w:r>
          </w:p>
        </w:tc>
        <w:tc>
          <w:tcPr>
            <w:tcW w:w="2336" w:type="dxa"/>
            <w:vMerge/>
            <w:vAlign w:val="center"/>
          </w:tcPr>
          <w:p w14:paraId="441AEBE1" w14:textId="77777777" w:rsidR="00737265" w:rsidRDefault="00737265" w:rsidP="00071A1D">
            <w:pPr>
              <w:jc w:val="center"/>
            </w:pPr>
          </w:p>
        </w:tc>
        <w:tc>
          <w:tcPr>
            <w:tcW w:w="2336" w:type="dxa"/>
            <w:vAlign w:val="center"/>
          </w:tcPr>
          <w:p w14:paraId="57D7DEE5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&gt;0m</w:t>
            </w:r>
          </w:p>
        </w:tc>
        <w:tc>
          <w:tcPr>
            <w:tcW w:w="2337" w:type="dxa"/>
            <w:tcBorders>
              <w:right w:val="single" w:sz="12" w:space="0" w:color="auto"/>
            </w:tcBorders>
            <w:vAlign w:val="center"/>
          </w:tcPr>
          <w:p w14:paraId="0F8ECDF6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&gt;0m</w:t>
            </w:r>
          </w:p>
        </w:tc>
      </w:tr>
      <w:tr w:rsidR="00737265" w14:paraId="6BB79595" w14:textId="77777777" w:rsidTr="00071A1D">
        <w:tc>
          <w:tcPr>
            <w:tcW w:w="2336" w:type="dxa"/>
            <w:tcBorders>
              <w:left w:val="single" w:sz="12" w:space="0" w:color="auto"/>
            </w:tcBorders>
            <w:vAlign w:val="center"/>
          </w:tcPr>
          <w:p w14:paraId="70FA9EA3" w14:textId="77777777" w:rsidR="00737265" w:rsidRDefault="00737265" w:rsidP="00071A1D">
            <w:pPr>
              <w:jc w:val="center"/>
            </w:pPr>
            <w:r>
              <w:t>45 dB</w:t>
            </w:r>
          </w:p>
        </w:tc>
        <w:tc>
          <w:tcPr>
            <w:tcW w:w="2336" w:type="dxa"/>
            <w:vMerge/>
            <w:vAlign w:val="center"/>
          </w:tcPr>
          <w:p w14:paraId="59A4B871" w14:textId="77777777" w:rsidR="00737265" w:rsidRDefault="00737265" w:rsidP="00071A1D">
            <w:pPr>
              <w:jc w:val="center"/>
            </w:pPr>
          </w:p>
        </w:tc>
        <w:tc>
          <w:tcPr>
            <w:tcW w:w="2336" w:type="dxa"/>
            <w:vAlign w:val="center"/>
          </w:tcPr>
          <w:p w14:paraId="1F44B02D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&gt;0m</w:t>
            </w:r>
          </w:p>
        </w:tc>
        <w:tc>
          <w:tcPr>
            <w:tcW w:w="2337" w:type="dxa"/>
            <w:tcBorders>
              <w:right w:val="single" w:sz="12" w:space="0" w:color="auto"/>
            </w:tcBorders>
            <w:vAlign w:val="center"/>
          </w:tcPr>
          <w:p w14:paraId="2927821F" w14:textId="77777777" w:rsidR="00737265" w:rsidRPr="00B5548F" w:rsidRDefault="00737265" w:rsidP="00071A1D">
            <w:pPr>
              <w:jc w:val="center"/>
              <w:rPr>
                <w:b/>
              </w:rPr>
            </w:pPr>
            <w:r>
              <w:rPr>
                <w:lang w:val="en-US"/>
              </w:rPr>
              <w:t>&gt;0m</w:t>
            </w:r>
          </w:p>
        </w:tc>
      </w:tr>
      <w:tr w:rsidR="00737265" w14:paraId="4CFED22F" w14:textId="77777777" w:rsidTr="00071A1D">
        <w:trPr>
          <w:trHeight w:val="70"/>
        </w:trPr>
        <w:tc>
          <w:tcPr>
            <w:tcW w:w="23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CF2696A" w14:textId="77777777" w:rsidR="00737265" w:rsidRDefault="00737265" w:rsidP="00071A1D">
            <w:pPr>
              <w:jc w:val="center"/>
            </w:pPr>
            <w:r>
              <w:t>50 dB</w:t>
            </w:r>
          </w:p>
        </w:tc>
        <w:tc>
          <w:tcPr>
            <w:tcW w:w="2336" w:type="dxa"/>
            <w:vMerge/>
            <w:tcBorders>
              <w:bottom w:val="single" w:sz="12" w:space="0" w:color="auto"/>
            </w:tcBorders>
            <w:vAlign w:val="center"/>
          </w:tcPr>
          <w:p w14:paraId="7AC3041C" w14:textId="77777777" w:rsidR="00737265" w:rsidRDefault="00737265" w:rsidP="00071A1D">
            <w:pPr>
              <w:jc w:val="center"/>
            </w:pPr>
          </w:p>
        </w:tc>
        <w:tc>
          <w:tcPr>
            <w:tcW w:w="2336" w:type="dxa"/>
            <w:tcBorders>
              <w:bottom w:val="single" w:sz="12" w:space="0" w:color="auto"/>
            </w:tcBorders>
            <w:vAlign w:val="center"/>
          </w:tcPr>
          <w:p w14:paraId="2681A913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&gt;0m</w:t>
            </w:r>
          </w:p>
        </w:tc>
        <w:tc>
          <w:tcPr>
            <w:tcW w:w="23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73FFDF7" w14:textId="77777777" w:rsidR="00737265" w:rsidRDefault="00737265" w:rsidP="00071A1D">
            <w:pPr>
              <w:jc w:val="center"/>
            </w:pPr>
            <w:r>
              <w:rPr>
                <w:lang w:val="en-US"/>
              </w:rPr>
              <w:t>&gt;0m</w:t>
            </w:r>
          </w:p>
        </w:tc>
      </w:tr>
    </w:tbl>
    <w:p w14:paraId="0207FBBE" w14:textId="77777777" w:rsidR="00737265" w:rsidRDefault="00737265" w:rsidP="00AA16FB">
      <w:pPr>
        <w:rPr>
          <w:rFonts w:cs="Arial"/>
          <w:szCs w:val="24"/>
          <w:highlight w:val="yellow"/>
        </w:rPr>
      </w:pPr>
    </w:p>
    <w:p w14:paraId="40FFF109" w14:textId="38D5ED93" w:rsidR="00AA16FB" w:rsidRPr="00737265" w:rsidRDefault="00AA16FB" w:rsidP="00AA16FB">
      <w:pPr>
        <w:rPr>
          <w:rFonts w:cs="Arial"/>
          <w:szCs w:val="24"/>
        </w:rPr>
      </w:pPr>
      <w:r w:rsidRPr="00737265">
        <w:rPr>
          <w:rFonts w:cs="Arial"/>
          <w:szCs w:val="24"/>
        </w:rPr>
        <w:t>Lze předpokládat, že v případě umístění trafostanice ve vzdálenosti větší než je uvedena v této tabulce nebude orgán ochrany veřejného zdraví vyžadovat měření hluku ke kolaudaci stavby.</w:t>
      </w:r>
    </w:p>
    <w:p w14:paraId="35CEBB17" w14:textId="77777777" w:rsidR="00AA16FB" w:rsidRPr="00737265" w:rsidRDefault="00AA16FB" w:rsidP="00AA16FB">
      <w:pPr>
        <w:rPr>
          <w:rFonts w:cs="Arial"/>
          <w:b/>
          <w:i/>
          <w:szCs w:val="24"/>
        </w:rPr>
      </w:pPr>
      <w:r w:rsidRPr="00737265">
        <w:rPr>
          <w:rFonts w:cs="Arial"/>
          <w:b/>
          <w:i/>
          <w:szCs w:val="24"/>
        </w:rPr>
        <w:t>Závěr</w:t>
      </w:r>
    </w:p>
    <w:p w14:paraId="354FC845" w14:textId="550EBEB0" w:rsidR="00737265" w:rsidRDefault="00AA16FB" w:rsidP="00AA16FB">
      <w:pPr>
        <w:rPr>
          <w:rFonts w:cs="Arial"/>
          <w:szCs w:val="24"/>
        </w:rPr>
      </w:pPr>
      <w:r w:rsidRPr="00737265">
        <w:rPr>
          <w:rFonts w:cs="Arial"/>
          <w:szCs w:val="24"/>
        </w:rPr>
        <w:t>Umístění transformační stanice</w:t>
      </w:r>
      <w:r w:rsidR="00737265" w:rsidRPr="00737265">
        <w:rPr>
          <w:rFonts w:cs="Arial"/>
          <w:szCs w:val="24"/>
        </w:rPr>
        <w:t xml:space="preserve"> vyhovuje, n</w:t>
      </w:r>
      <w:r w:rsidR="006F18B0">
        <w:rPr>
          <w:rFonts w:cs="Arial"/>
          <w:szCs w:val="24"/>
        </w:rPr>
        <w:t>eb</w:t>
      </w:r>
      <w:r w:rsidR="00737265" w:rsidRPr="00737265">
        <w:rPr>
          <w:rFonts w:cs="Arial"/>
          <w:szCs w:val="24"/>
        </w:rPr>
        <w:t>oť vzdálenost nejbližšího objektu je vyšší nežli 10m.</w:t>
      </w:r>
    </w:p>
    <w:p w14:paraId="31B654FC" w14:textId="1B90D5A1" w:rsidR="003F2DD4" w:rsidRDefault="006F18B0" w:rsidP="00AA16FB">
      <w:pPr>
        <w:rPr>
          <w:rFonts w:cs="Arial"/>
          <w:szCs w:val="24"/>
        </w:rPr>
      </w:pPr>
      <w:r>
        <w:rPr>
          <w:rFonts w:cs="Arial"/>
          <w:szCs w:val="24"/>
        </w:rPr>
        <w:t>Uvedené hodnoty vycházejí za použití transformátoru o výkonu 630kVA (maximálně možně použití), osazen bude transformátor o nižším – 400kVA.</w:t>
      </w:r>
    </w:p>
    <w:p w14:paraId="1E605470" w14:textId="77777777" w:rsidR="003F2DD4" w:rsidRDefault="003F2DD4">
      <w:pPr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56C97F41" w14:textId="0631DF56" w:rsidR="0049225C" w:rsidRDefault="0049225C" w:rsidP="0049225C">
      <w:pPr>
        <w:pStyle w:val="C2Co-Podsta"/>
        <w:rPr>
          <w:rFonts w:eastAsia="Arial"/>
        </w:rPr>
      </w:pPr>
      <w:bookmarkStart w:id="28" w:name="_Toc131144406"/>
      <w:r>
        <w:rPr>
          <w:rFonts w:eastAsia="Arial"/>
        </w:rPr>
        <w:lastRenderedPageBreak/>
        <w:t xml:space="preserve">Postup </w:t>
      </w:r>
      <w:r w:rsidR="0013472F">
        <w:rPr>
          <w:rFonts w:eastAsia="Arial"/>
        </w:rPr>
        <w:t>výstavby veden</w:t>
      </w:r>
      <w:r w:rsidR="00374472">
        <w:rPr>
          <w:rFonts w:eastAsia="Arial"/>
        </w:rPr>
        <w:t>í</w:t>
      </w:r>
      <w:r w:rsidR="0013472F">
        <w:rPr>
          <w:rFonts w:eastAsia="Arial"/>
        </w:rPr>
        <w:t xml:space="preserve"> NN</w:t>
      </w:r>
      <w:bookmarkEnd w:id="28"/>
    </w:p>
    <w:p w14:paraId="3108B592" w14:textId="77777777" w:rsidR="0049225C" w:rsidRPr="00792DC0" w:rsidRDefault="0049225C" w:rsidP="0049225C">
      <w:pPr>
        <w:rPr>
          <w:rFonts w:cs="Arial"/>
        </w:rPr>
      </w:pPr>
      <w:r w:rsidRPr="00792DC0">
        <w:rPr>
          <w:rFonts w:cs="Arial"/>
          <w:i/>
          <w:u w:val="single"/>
        </w:rPr>
        <w:t>Veškeré výkopy</w:t>
      </w:r>
      <w:r w:rsidRPr="00792DC0">
        <w:rPr>
          <w:rFonts w:cs="Arial"/>
        </w:rPr>
        <w:t xml:space="preserve"> budou zajišťovány proti pádu nepovolaných osob. V nočních hodinách musí být tyto výkopy osvětleny. Místnímu obyvatelstvu a větším odběratelům elektrické energie budou oznamovány jednotlivá vypínání veřejnou vyhláškou umístěnou na místě obvyklém nebo zhotovitel zvolí jiné řešení. </w:t>
      </w:r>
    </w:p>
    <w:p w14:paraId="362A6C5E" w14:textId="77777777" w:rsidR="0049225C" w:rsidRPr="0013472F" w:rsidRDefault="0049225C" w:rsidP="0049225C">
      <w:pPr>
        <w:rPr>
          <w:rFonts w:cs="Arial"/>
        </w:rPr>
      </w:pPr>
      <w:r w:rsidRPr="00792DC0">
        <w:rPr>
          <w:rFonts w:cs="Arial"/>
          <w:i/>
          <w:u w:val="single"/>
        </w:rPr>
        <w:t>Montovaný materiál</w:t>
      </w:r>
      <w:r w:rsidRPr="00792DC0">
        <w:rPr>
          <w:rFonts w:cs="Arial"/>
        </w:rPr>
        <w:t xml:space="preserve"> musí být zabezpečen vhodným způsobem proti krádeži a proti znehodnocení! Kabely při pokládce do země musejí být ihned geodeticky zaměřeny a ještě ten den zaházeny pískem a zásypovou zeminou. Konce kabelů pro připojení do skříní musí být již zapojeny nebo zavřeny provizorně ve skříních tak, aby kabely nemohly být zcizeny.</w:t>
      </w:r>
    </w:p>
    <w:p w14:paraId="7C5828FE" w14:textId="23C396B8" w:rsidR="00184E15" w:rsidRPr="00792DC0" w:rsidRDefault="00184E15" w:rsidP="00184E15">
      <w:pPr>
        <w:pStyle w:val="C2Co-Podsta"/>
        <w:rPr>
          <w:rFonts w:eastAsia="Arial"/>
        </w:rPr>
      </w:pPr>
      <w:bookmarkStart w:id="29" w:name="_Toc131144407"/>
      <w:r w:rsidRPr="00792DC0">
        <w:rPr>
          <w:rFonts w:eastAsia="Arial"/>
        </w:rPr>
        <w:t>Společná ustavení</w:t>
      </w:r>
      <w:bookmarkEnd w:id="29"/>
    </w:p>
    <w:p w14:paraId="1D0E5C2E" w14:textId="4AF324C8" w:rsidR="007E7085" w:rsidRPr="00792DC0" w:rsidRDefault="00184E15" w:rsidP="0059554B">
      <w:pPr>
        <w:spacing w:before="120"/>
        <w:jc w:val="both"/>
        <w:rPr>
          <w:rFonts w:cs="Arial"/>
          <w:bCs/>
          <w:szCs w:val="24"/>
        </w:rPr>
        <w:sectPr w:rsidR="007E7085" w:rsidRPr="00792DC0" w:rsidSect="00553912">
          <w:type w:val="continuous"/>
          <w:pgSz w:w="11906" w:h="16838"/>
          <w:pgMar w:top="1418" w:right="1418" w:bottom="1418" w:left="1418" w:header="340" w:footer="709" w:gutter="0"/>
          <w:cols w:space="708"/>
          <w:titlePg/>
          <w:docGrid w:linePitch="360"/>
        </w:sectPr>
      </w:pPr>
      <w:r w:rsidRPr="00792DC0">
        <w:rPr>
          <w:rFonts w:cs="Arial"/>
          <w:bCs/>
          <w:szCs w:val="24"/>
        </w:rPr>
        <w:t>Při realizaci stavby je nutné postupovat v souladu s ČSN 83 9061 “Technologie vegetačních úprav v krajině – Ochrana stromů, porostů a vegetačních ploch při stavebních pracích“.</w:t>
      </w:r>
    </w:p>
    <w:p w14:paraId="421090CA" w14:textId="3381E05E" w:rsidR="00115BBC" w:rsidRPr="00792DC0" w:rsidRDefault="00184E15" w:rsidP="0059554B">
      <w:pPr>
        <w:spacing w:before="120"/>
        <w:jc w:val="both"/>
        <w:rPr>
          <w:rFonts w:cs="Arial"/>
          <w:bCs/>
          <w:szCs w:val="24"/>
        </w:rPr>
        <w:sectPr w:rsidR="00115BBC" w:rsidRPr="00792DC0" w:rsidSect="00553912">
          <w:type w:val="continuous"/>
          <w:pgSz w:w="11906" w:h="16838"/>
          <w:pgMar w:top="1418" w:right="1418" w:bottom="1418" w:left="1418" w:header="340" w:footer="709" w:gutter="0"/>
          <w:cols w:space="708"/>
          <w:titlePg/>
          <w:docGrid w:linePitch="360"/>
        </w:sectPr>
      </w:pPr>
      <w:r w:rsidRPr="00792DC0">
        <w:rPr>
          <w:rFonts w:cs="Arial"/>
          <w:bCs/>
          <w:szCs w:val="24"/>
        </w:rPr>
        <w:t>Před započetím zemních a montážních prací je nutno přesně vytýčit stávající podzemní zařízení, zejména kanalizační, vodovodní a plynové potrubí. Práce provádět zejména podle ČSN 73 6005, ČSN 73 6006, ČSN EN 50341-1, ČSN 33 2000-5-52, směrnicí</w:t>
      </w:r>
      <w:r w:rsidR="00792DC0" w:rsidRPr="00792DC0">
        <w:rPr>
          <w:rFonts w:cs="Arial"/>
          <w:bCs/>
          <w:szCs w:val="24"/>
        </w:rPr>
        <w:t xml:space="preserve">. </w:t>
      </w:r>
      <w:r w:rsidRPr="00792DC0">
        <w:rPr>
          <w:rFonts w:cs="Arial"/>
          <w:bCs/>
          <w:szCs w:val="24"/>
        </w:rPr>
        <w:t>Při styku s cizími zařízeními vyloučit použití mechanizmů. Zemní práce v blízkosti cizích zařízení provádět opatrně a ručně. Pozemky budou uvedeny po výstavbě co nejvíce do původního stavu. Montovaný materiál musí být zabezpečen vhodným způsobem proti krádeži!</w:t>
      </w:r>
    </w:p>
    <w:p w14:paraId="295C9930" w14:textId="77777777" w:rsidR="00DD04CD" w:rsidRPr="00792DC0" w:rsidRDefault="00184E15" w:rsidP="00DD04CD">
      <w:pPr>
        <w:spacing w:before="120"/>
        <w:jc w:val="both"/>
        <w:rPr>
          <w:rFonts w:cs="Arial"/>
          <w:bCs/>
          <w:szCs w:val="24"/>
        </w:rPr>
        <w:sectPr w:rsidR="00DD04CD" w:rsidRPr="00792DC0" w:rsidSect="00553912">
          <w:type w:val="continuous"/>
          <w:pgSz w:w="11906" w:h="16838"/>
          <w:pgMar w:top="1418" w:right="1418" w:bottom="1418" w:left="1418" w:header="340" w:footer="709" w:gutter="0"/>
          <w:cols w:space="708"/>
          <w:titlePg/>
          <w:docGrid w:linePitch="360"/>
        </w:sectPr>
      </w:pPr>
      <w:r w:rsidRPr="00792DC0">
        <w:rPr>
          <w:rFonts w:cs="Arial"/>
          <w:bCs/>
          <w:szCs w:val="24"/>
        </w:rPr>
        <w:t>Výkopy budou prováděny v souladu s právními předpisy a normami, zejména s NV č.591/2006 Sb. V místech, kde bude prováděna činnost, při níž je nutno vstoupit do výkopu, bude výkop rozšířen minimálně na 0,8 m. V zeminách nesoudržných, podmáčených nebo jinak náchylných k sesutí a v místech, kde je nutno počítat s opakovanými otřesy, musí být stěny těchto výkopů zabezpečeny pažením podle stanoveného technologického postupu zhotovitele.</w:t>
      </w:r>
    </w:p>
    <w:p w14:paraId="44FBF2DB" w14:textId="2A9821FC" w:rsidR="00184E15" w:rsidRPr="0058537D" w:rsidRDefault="00184E15" w:rsidP="00DD04CD">
      <w:pPr>
        <w:spacing w:before="120"/>
        <w:jc w:val="both"/>
        <w:rPr>
          <w:rFonts w:cs="Arial"/>
          <w:szCs w:val="24"/>
        </w:rPr>
      </w:pPr>
      <w:r w:rsidRPr="0058537D">
        <w:rPr>
          <w:rFonts w:cs="Arial"/>
          <w:szCs w:val="24"/>
        </w:rPr>
        <w:t>Podmínky pro křížení a souběhy s ostatními inženýrskými sítěmi řeší ČSN 73 6005, ČSN 33 2000-5-52, ČSN 33 2000-4-41, ČSN EN 50 341-1, směrnicí a technologických předpisů zadavatele včetně změn v platném znění.</w:t>
      </w:r>
    </w:p>
    <w:p w14:paraId="10A09254" w14:textId="77777777" w:rsidR="00184E15" w:rsidRPr="0058537D" w:rsidRDefault="00184E15" w:rsidP="00184E15">
      <w:pPr>
        <w:rPr>
          <w:rFonts w:cs="Arial"/>
          <w:szCs w:val="24"/>
        </w:rPr>
      </w:pPr>
      <w:r w:rsidRPr="0058537D">
        <w:rPr>
          <w:rFonts w:cs="Arial"/>
          <w:bCs/>
          <w:i/>
          <w:szCs w:val="24"/>
          <w:u w:val="single"/>
        </w:rPr>
        <w:t>Křížení kabelu NN s kabelem veřejného osvětlení :</w:t>
      </w:r>
      <w:r w:rsidRPr="0058537D">
        <w:rPr>
          <w:rFonts w:cs="Arial"/>
          <w:szCs w:val="24"/>
        </w:rPr>
        <w:t xml:space="preserve"> oba kabely budou uloženy v minimální vzdálenosti </w:t>
      </w:r>
      <w:smartTag w:uri="urn:schemas-microsoft-com:office:smarttags" w:element="metricconverter">
        <w:smartTagPr>
          <w:attr w:name="ProductID" w:val="0,05 metrů"/>
        </w:smartTagPr>
        <w:r w:rsidRPr="0058537D">
          <w:rPr>
            <w:rFonts w:cs="Arial"/>
            <w:szCs w:val="24"/>
          </w:rPr>
          <w:t>0,05 metrů</w:t>
        </w:r>
      </w:smartTag>
      <w:r w:rsidRPr="0058537D">
        <w:rPr>
          <w:rFonts w:cs="Arial"/>
          <w:szCs w:val="24"/>
        </w:rPr>
        <w:t xml:space="preserve"> nad sebou.</w:t>
      </w:r>
    </w:p>
    <w:p w14:paraId="7B1A6107" w14:textId="77777777" w:rsidR="00184E15" w:rsidRPr="0058537D" w:rsidRDefault="00184E15" w:rsidP="00184E15">
      <w:pPr>
        <w:rPr>
          <w:rFonts w:cs="Arial"/>
          <w:szCs w:val="24"/>
        </w:rPr>
      </w:pPr>
      <w:r w:rsidRPr="0058537D">
        <w:rPr>
          <w:rFonts w:cs="Arial"/>
          <w:bCs/>
          <w:i/>
          <w:szCs w:val="24"/>
          <w:u w:val="single"/>
        </w:rPr>
        <w:t>Křížení s uzemněním hromosvodu</w:t>
      </w:r>
      <w:r w:rsidRPr="0058537D">
        <w:rPr>
          <w:rFonts w:cs="Arial"/>
          <w:b/>
          <w:i/>
          <w:szCs w:val="24"/>
          <w:u w:val="single"/>
        </w:rPr>
        <w:t xml:space="preserve"> </w:t>
      </w:r>
      <w:r w:rsidRPr="0058537D">
        <w:rPr>
          <w:rFonts w:cs="Arial"/>
          <w:szCs w:val="24"/>
        </w:rPr>
        <w:t xml:space="preserve">se kabel uloží pokud možno nad uzemněním v nejmenší vzdálenosti </w:t>
      </w:r>
      <w:smartTag w:uri="urn:schemas-microsoft-com:office:smarttags" w:element="metricconverter">
        <w:smartTagPr>
          <w:attr w:name="ProductID" w:val="0,5 metrů"/>
        </w:smartTagPr>
        <w:r w:rsidRPr="0058537D">
          <w:rPr>
            <w:rFonts w:cs="Arial"/>
            <w:szCs w:val="24"/>
          </w:rPr>
          <w:t>0,5 metrů</w:t>
        </w:r>
      </w:smartTag>
      <w:r w:rsidRPr="0058537D">
        <w:rPr>
          <w:rFonts w:cs="Arial"/>
          <w:szCs w:val="24"/>
        </w:rPr>
        <w:t>.</w:t>
      </w:r>
    </w:p>
    <w:p w14:paraId="3E093271" w14:textId="77777777" w:rsidR="00184E15" w:rsidRPr="0058537D" w:rsidRDefault="00184E15" w:rsidP="00184E15">
      <w:pPr>
        <w:rPr>
          <w:rFonts w:cs="Arial"/>
          <w:szCs w:val="24"/>
        </w:rPr>
      </w:pPr>
      <w:r w:rsidRPr="0058537D">
        <w:rPr>
          <w:rFonts w:cs="Arial"/>
          <w:bCs/>
          <w:i/>
          <w:szCs w:val="24"/>
          <w:u w:val="single"/>
        </w:rPr>
        <w:t>Souběh a křížení kabelu NN s kabelem NN (VN) .</w:t>
      </w:r>
      <w:r w:rsidRPr="0058537D">
        <w:rPr>
          <w:rFonts w:cs="Arial"/>
          <w:szCs w:val="24"/>
        </w:rPr>
        <w:t xml:space="preserve"> Při křížení budou oba kabely v minimální vzdálenosti </w:t>
      </w:r>
      <w:smartTag w:uri="urn:schemas-microsoft-com:office:smarttags" w:element="metricconverter">
        <w:smartTagPr>
          <w:attr w:name="ProductID" w:val="0,05 m"/>
        </w:smartTagPr>
        <w:r w:rsidRPr="0058537D">
          <w:rPr>
            <w:rFonts w:cs="Arial"/>
            <w:szCs w:val="24"/>
          </w:rPr>
          <w:t>0,05 m</w:t>
        </w:r>
      </w:smartTag>
      <w:r w:rsidRPr="0058537D">
        <w:rPr>
          <w:rFonts w:cs="Arial"/>
          <w:szCs w:val="24"/>
        </w:rPr>
        <w:t xml:space="preserve"> (</w:t>
      </w:r>
      <w:smartTag w:uri="urn:schemas-microsoft-com:office:smarttags" w:element="metricconverter">
        <w:smartTagPr>
          <w:attr w:name="ProductID" w:val="0,2 m"/>
        </w:smartTagPr>
        <w:r w:rsidRPr="0058537D">
          <w:rPr>
            <w:rFonts w:cs="Arial"/>
            <w:szCs w:val="24"/>
          </w:rPr>
          <w:t>0,2 m</w:t>
        </w:r>
      </w:smartTag>
      <w:r w:rsidRPr="0058537D">
        <w:rPr>
          <w:rFonts w:cs="Arial"/>
          <w:szCs w:val="24"/>
        </w:rPr>
        <w:t xml:space="preserve">) nad sebou, přičemž kabel VN je pod kabelem NN. Při souběhu jsou pak minimální vodorovné vzdálenosti </w:t>
      </w:r>
      <w:smartTag w:uri="urn:schemas-microsoft-com:office:smarttags" w:element="metricconverter">
        <w:smartTagPr>
          <w:attr w:name="ProductID" w:val="0,05 m"/>
        </w:smartTagPr>
        <w:r w:rsidRPr="0058537D">
          <w:rPr>
            <w:rFonts w:cs="Arial"/>
            <w:szCs w:val="24"/>
          </w:rPr>
          <w:t>0,05 m</w:t>
        </w:r>
      </w:smartTag>
      <w:r w:rsidRPr="0058537D">
        <w:rPr>
          <w:rFonts w:cs="Arial"/>
          <w:szCs w:val="24"/>
        </w:rPr>
        <w:t xml:space="preserve"> (</w:t>
      </w:r>
      <w:smartTag w:uri="urn:schemas-microsoft-com:office:smarttags" w:element="metricconverter">
        <w:smartTagPr>
          <w:attr w:name="ProductID" w:val="0,20 m"/>
        </w:smartTagPr>
        <w:r w:rsidRPr="0058537D">
          <w:rPr>
            <w:rFonts w:cs="Arial"/>
            <w:szCs w:val="24"/>
          </w:rPr>
          <w:t>0,20 m</w:t>
        </w:r>
      </w:smartTag>
      <w:r w:rsidRPr="0058537D">
        <w:rPr>
          <w:rFonts w:cs="Arial"/>
          <w:szCs w:val="24"/>
        </w:rPr>
        <w:t>). Nelze-li tyto vzdálenosti dodržet musí se kabely oddělit přepážkou odolávající oblouku nebo se uloží do betonových kabelových žlabů.</w:t>
      </w:r>
    </w:p>
    <w:p w14:paraId="471B4AC3" w14:textId="77777777" w:rsidR="00184E15" w:rsidRPr="0058537D" w:rsidRDefault="00184E15" w:rsidP="00184E15">
      <w:pPr>
        <w:rPr>
          <w:rFonts w:cs="Arial"/>
          <w:bCs/>
          <w:szCs w:val="24"/>
        </w:rPr>
      </w:pPr>
      <w:r w:rsidRPr="0058537D">
        <w:rPr>
          <w:rFonts w:cs="Arial"/>
          <w:bCs/>
          <w:i/>
          <w:szCs w:val="24"/>
          <w:u w:val="single"/>
        </w:rPr>
        <w:t>Souběh a křížení silového kabelu se sdělovacími kabely:</w:t>
      </w:r>
    </w:p>
    <w:p w14:paraId="7D0FF0B4" w14:textId="77777777" w:rsidR="00184E15" w:rsidRPr="0058537D" w:rsidRDefault="00184E15" w:rsidP="00862E40">
      <w:pPr>
        <w:spacing w:before="120"/>
        <w:jc w:val="both"/>
        <w:rPr>
          <w:rFonts w:cs="Arial"/>
          <w:szCs w:val="24"/>
        </w:rPr>
      </w:pPr>
      <w:r w:rsidRPr="0058537D">
        <w:rPr>
          <w:rFonts w:cs="Arial"/>
          <w:szCs w:val="24"/>
        </w:rPr>
        <w:t xml:space="preserve">Při křížení silové i sdělovací kabely uložit do betonových žlabů s poklopem s přesahem 1m na každé straně ve svislé vzdálenosti </w:t>
      </w:r>
      <w:smartTag w:uri="urn:schemas-microsoft-com:office:smarttags" w:element="metricconverter">
        <w:smartTagPr>
          <w:attr w:name="ProductID" w:val="0,3 metru"/>
        </w:smartTagPr>
        <w:r w:rsidRPr="0058537D">
          <w:rPr>
            <w:rFonts w:cs="Arial"/>
            <w:szCs w:val="24"/>
          </w:rPr>
          <w:t>0,3 metru</w:t>
        </w:r>
      </w:smartTag>
      <w:r w:rsidRPr="0058537D">
        <w:rPr>
          <w:rFonts w:cs="Arial"/>
          <w:szCs w:val="24"/>
        </w:rPr>
        <w:t xml:space="preserve"> (nejméně však </w:t>
      </w:r>
      <w:smartTag w:uri="urn:schemas-microsoft-com:office:smarttags" w:element="metricconverter">
        <w:smartTagPr>
          <w:attr w:name="ProductID" w:val="0,1 metru"/>
        </w:smartTagPr>
        <w:r w:rsidRPr="0058537D">
          <w:rPr>
            <w:rFonts w:cs="Arial"/>
            <w:szCs w:val="24"/>
          </w:rPr>
          <w:t>0,1 metru</w:t>
        </w:r>
      </w:smartTag>
      <w:r w:rsidRPr="0058537D">
        <w:rPr>
          <w:rFonts w:cs="Arial"/>
          <w:szCs w:val="24"/>
        </w:rPr>
        <w:t xml:space="preserve"> pro NN). Při tom jsou sdělovací kabely nad silovými kabely. </w:t>
      </w:r>
    </w:p>
    <w:p w14:paraId="67922FBC" w14:textId="77777777" w:rsidR="00184E15" w:rsidRPr="0058537D" w:rsidRDefault="00184E15" w:rsidP="00862E40">
      <w:pPr>
        <w:spacing w:before="120"/>
        <w:jc w:val="both"/>
        <w:rPr>
          <w:rFonts w:cs="Arial"/>
          <w:szCs w:val="24"/>
        </w:rPr>
      </w:pPr>
      <w:r w:rsidRPr="0058537D">
        <w:rPr>
          <w:rFonts w:cs="Arial"/>
          <w:szCs w:val="24"/>
        </w:rPr>
        <w:t xml:space="preserve">Při souběhu se sdělovacími kabely je nutno dodržet co největší vzdálenost minimálně však </w:t>
      </w:r>
      <w:smartTag w:uri="urn:schemas-microsoft-com:office:smarttags" w:element="metricconverter">
        <w:smartTagPr>
          <w:attr w:name="ProductID" w:val="0,8 metru"/>
        </w:smartTagPr>
        <w:r w:rsidRPr="0058537D">
          <w:rPr>
            <w:rFonts w:cs="Arial"/>
            <w:szCs w:val="24"/>
          </w:rPr>
          <w:t>0,8 metru</w:t>
        </w:r>
      </w:smartTag>
      <w:r w:rsidRPr="0058537D">
        <w:rPr>
          <w:rFonts w:cs="Arial"/>
          <w:szCs w:val="24"/>
        </w:rPr>
        <w:t xml:space="preserve"> pro VN (</w:t>
      </w:r>
      <w:smartTag w:uri="urn:schemas-microsoft-com:office:smarttags" w:element="metricconverter">
        <w:smartTagPr>
          <w:attr w:name="ProductID" w:val="0,3 metru"/>
        </w:smartTagPr>
        <w:r w:rsidRPr="0058537D">
          <w:rPr>
            <w:rFonts w:cs="Arial"/>
            <w:szCs w:val="24"/>
          </w:rPr>
          <w:t>0,3 metru</w:t>
        </w:r>
      </w:smartTag>
      <w:r w:rsidRPr="0058537D">
        <w:rPr>
          <w:rFonts w:cs="Arial"/>
          <w:szCs w:val="24"/>
        </w:rPr>
        <w:t xml:space="preserve"> pro NN). Nelze-li tuto vzdálenost dodržet, uloží se kabely do betonových žlabů s poklopem v minimální vzdálenosti </w:t>
      </w:r>
      <w:smartTag w:uri="urn:schemas-microsoft-com:office:smarttags" w:element="metricconverter">
        <w:smartTagPr>
          <w:attr w:name="ProductID" w:val="0,3 metru"/>
        </w:smartTagPr>
        <w:r w:rsidRPr="0058537D">
          <w:rPr>
            <w:rFonts w:cs="Arial"/>
            <w:szCs w:val="24"/>
          </w:rPr>
          <w:t>0,3 metru</w:t>
        </w:r>
      </w:smartTag>
      <w:r w:rsidRPr="0058537D">
        <w:rPr>
          <w:rFonts w:cs="Arial"/>
          <w:szCs w:val="24"/>
        </w:rPr>
        <w:t xml:space="preserve"> pro VN (</w:t>
      </w:r>
      <w:smartTag w:uri="urn:schemas-microsoft-com:office:smarttags" w:element="metricconverter">
        <w:smartTagPr>
          <w:attr w:name="ProductID" w:val="0,1 metru"/>
        </w:smartTagPr>
        <w:r w:rsidRPr="0058537D">
          <w:rPr>
            <w:rFonts w:cs="Arial"/>
            <w:szCs w:val="24"/>
          </w:rPr>
          <w:t>0,1 metru</w:t>
        </w:r>
      </w:smartTag>
      <w:r w:rsidRPr="0058537D">
        <w:rPr>
          <w:rFonts w:cs="Arial"/>
          <w:szCs w:val="24"/>
        </w:rPr>
        <w:t xml:space="preserve"> pro NN).</w:t>
      </w:r>
    </w:p>
    <w:p w14:paraId="6E3E335C" w14:textId="77777777" w:rsidR="00184E15" w:rsidRPr="0058537D" w:rsidRDefault="00184E15" w:rsidP="00862E40">
      <w:pPr>
        <w:spacing w:before="120"/>
        <w:jc w:val="both"/>
        <w:rPr>
          <w:rFonts w:cs="Arial"/>
          <w:szCs w:val="24"/>
        </w:rPr>
      </w:pPr>
      <w:r w:rsidRPr="0058537D">
        <w:rPr>
          <w:rFonts w:cs="Arial"/>
          <w:szCs w:val="24"/>
        </w:rPr>
        <w:lastRenderedPageBreak/>
        <w:t>Při zemních pracích v blízkosti sdělovacích kabelů je nutno vyžádat si dozor od správce kabelů a související skutečnosti zapsat do stavebního deníku.</w:t>
      </w:r>
    </w:p>
    <w:p w14:paraId="1FA62D84" w14:textId="77777777" w:rsidR="00897C64" w:rsidRDefault="00897C64" w:rsidP="00184E15">
      <w:pPr>
        <w:rPr>
          <w:rFonts w:cs="Arial"/>
          <w:szCs w:val="24"/>
        </w:rPr>
      </w:pPr>
    </w:p>
    <w:p w14:paraId="1FCBE672" w14:textId="5D14F2BE" w:rsidR="00675E77" w:rsidRDefault="00675E77" w:rsidP="00184E15">
      <w:pPr>
        <w:rPr>
          <w:rFonts w:cs="Arial"/>
          <w:szCs w:val="24"/>
        </w:rPr>
        <w:sectPr w:rsidR="00675E77" w:rsidSect="00553912">
          <w:type w:val="continuous"/>
          <w:pgSz w:w="11906" w:h="16838"/>
          <w:pgMar w:top="1418" w:right="1418" w:bottom="1418" w:left="1418" w:header="340" w:footer="709" w:gutter="0"/>
          <w:cols w:space="708"/>
          <w:titlePg/>
          <w:docGrid w:linePitch="360"/>
        </w:sectPr>
      </w:pPr>
    </w:p>
    <w:p w14:paraId="7034E7EE" w14:textId="34F54C4F" w:rsidR="00B33448" w:rsidRPr="0058537D" w:rsidRDefault="00B33448" w:rsidP="00B33448">
      <w:pPr>
        <w:pStyle w:val="C2Co-Podsta"/>
        <w:rPr>
          <w:rFonts w:eastAsia="Arial"/>
        </w:rPr>
      </w:pPr>
      <w:bookmarkStart w:id="30" w:name="_Toc131144408"/>
      <w:r w:rsidRPr="0058537D">
        <w:rPr>
          <w:rFonts w:eastAsia="Arial"/>
        </w:rPr>
        <w:t>Ochrana před úrazem elektrickým proudem</w:t>
      </w:r>
      <w:bookmarkEnd w:id="30"/>
    </w:p>
    <w:p w14:paraId="2F507091" w14:textId="77777777" w:rsidR="00B33448" w:rsidRPr="0058537D" w:rsidRDefault="00B33448" w:rsidP="00B33448">
      <w:pPr>
        <w:rPr>
          <w:rFonts w:cs="Arial"/>
        </w:rPr>
      </w:pPr>
      <w:r w:rsidRPr="0058537D">
        <w:rPr>
          <w:rFonts w:cs="Arial"/>
        </w:rPr>
        <w:t>Základním pravidlem ochrany před úrazem elektrickým proudem podle ČSN 33 2000-4-41 v platném znění část 410, v souladu s EN 61140 v platném znění je to, že nebezpečné živé části nesmějí být za normálních podmínek přístupné a přístupné vodivé části nesmějí být nebezpečné ani za normálních podmínek ani za podmínek jedné poruchy.</w:t>
      </w:r>
    </w:p>
    <w:p w14:paraId="3BFB3382" w14:textId="77777777" w:rsidR="00B33448" w:rsidRPr="0058537D" w:rsidRDefault="00B33448" w:rsidP="00B33448">
      <w:pPr>
        <w:rPr>
          <w:rFonts w:cs="Arial"/>
        </w:rPr>
      </w:pPr>
      <w:r w:rsidRPr="0058537D">
        <w:rPr>
          <w:rFonts w:cs="Arial"/>
        </w:rPr>
        <w:t>PNE 33 0000-1 v platném znění označuje v souladu s ČSN 33 2000-4-41 v platném znění:</w:t>
      </w:r>
    </w:p>
    <w:p w14:paraId="2EF3CAFC" w14:textId="77777777" w:rsidR="00B33448" w:rsidRPr="0058537D" w:rsidRDefault="00B33448" w:rsidP="00B33448">
      <w:pPr>
        <w:numPr>
          <w:ilvl w:val="0"/>
          <w:numId w:val="23"/>
        </w:numPr>
        <w:spacing w:before="120"/>
        <w:jc w:val="both"/>
        <w:rPr>
          <w:rFonts w:cs="Arial"/>
        </w:rPr>
      </w:pPr>
      <w:r w:rsidRPr="0058537D">
        <w:rPr>
          <w:rFonts w:cs="Arial"/>
        </w:rPr>
        <w:t>ochranu za normálních podmínek (nyní označované základní ochrana) jako ochranu před přímým dotykem (před dotykem živých částí) a</w:t>
      </w:r>
    </w:p>
    <w:p w14:paraId="59BEE755" w14:textId="77777777" w:rsidR="00B33448" w:rsidRPr="0058537D" w:rsidRDefault="00B33448" w:rsidP="00B33448">
      <w:pPr>
        <w:numPr>
          <w:ilvl w:val="0"/>
          <w:numId w:val="23"/>
        </w:numPr>
        <w:spacing w:before="120"/>
        <w:jc w:val="both"/>
        <w:rPr>
          <w:rFonts w:cs="Arial"/>
        </w:rPr>
      </w:pPr>
      <w:r w:rsidRPr="0058537D">
        <w:rPr>
          <w:rFonts w:cs="Arial"/>
        </w:rPr>
        <w:t>ochranu při poruše jako ochraně před nepřímým dotykem (před dotykem neživých částí).</w:t>
      </w:r>
    </w:p>
    <w:p w14:paraId="76811857" w14:textId="77777777" w:rsidR="0014436C" w:rsidRPr="0058537D" w:rsidRDefault="00AE6774" w:rsidP="0014436C">
      <w:pPr>
        <w:pStyle w:val="C2Co-Podsta"/>
        <w:rPr>
          <w:rFonts w:eastAsia="Arial"/>
        </w:rPr>
      </w:pPr>
      <w:bookmarkStart w:id="31" w:name="_Toc131144409"/>
      <w:r w:rsidRPr="0058537D">
        <w:rPr>
          <w:rFonts w:eastAsia="Arial"/>
        </w:rPr>
        <w:t>Soubor ustanovení pro zařízení do 1000V st.</w:t>
      </w:r>
      <w:bookmarkEnd w:id="31"/>
    </w:p>
    <w:p w14:paraId="596D4BD9" w14:textId="516A6C79" w:rsidR="00AE6774" w:rsidRPr="0058537D" w:rsidRDefault="00AE6774" w:rsidP="0014436C">
      <w:pPr>
        <w:pStyle w:val="C2Co-Podsta"/>
        <w:numPr>
          <w:ilvl w:val="0"/>
          <w:numId w:val="0"/>
        </w:numPr>
        <w:rPr>
          <w:rFonts w:eastAsia="Arial"/>
          <w:b w:val="0"/>
          <w:bCs/>
          <w:i/>
          <w:iCs/>
        </w:rPr>
      </w:pPr>
      <w:bookmarkStart w:id="32" w:name="_Toc117758588"/>
      <w:bookmarkStart w:id="33" w:name="_Toc121391689"/>
      <w:bookmarkStart w:id="34" w:name="_Toc131144410"/>
      <w:r w:rsidRPr="0058537D">
        <w:rPr>
          <w:rFonts w:cs="Arial"/>
          <w:b w:val="0"/>
          <w:bCs/>
          <w:i/>
          <w:iCs/>
          <w:szCs w:val="24"/>
        </w:rPr>
        <w:t>ČSN 33 2000-4-41 v platném znění – 411. Ochranné opatření: Automatické odpojení od zdroje</w:t>
      </w:r>
      <w:bookmarkEnd w:id="32"/>
      <w:bookmarkEnd w:id="33"/>
      <w:bookmarkEnd w:id="34"/>
    </w:p>
    <w:p w14:paraId="5103B280" w14:textId="77777777" w:rsidR="00AE6774" w:rsidRPr="0058537D" w:rsidRDefault="00AE6774" w:rsidP="00AE6774">
      <w:pPr>
        <w:rPr>
          <w:rFonts w:cs="Arial"/>
          <w:szCs w:val="24"/>
        </w:rPr>
      </w:pPr>
      <w:r w:rsidRPr="0058537D">
        <w:rPr>
          <w:rFonts w:cs="Arial"/>
          <w:szCs w:val="24"/>
        </w:rPr>
        <w:t>Automatické odpojení od zdroje je ochranné opatření jehož:</w:t>
      </w:r>
    </w:p>
    <w:p w14:paraId="15E3BD35" w14:textId="77777777" w:rsidR="00AE6774" w:rsidRPr="0058537D" w:rsidRDefault="00AE6774" w:rsidP="00AE6774">
      <w:pPr>
        <w:numPr>
          <w:ilvl w:val="0"/>
          <w:numId w:val="25"/>
        </w:numPr>
        <w:tabs>
          <w:tab w:val="num" w:pos="720"/>
        </w:tabs>
        <w:ind w:hanging="465"/>
        <w:jc w:val="both"/>
        <w:rPr>
          <w:rFonts w:cs="Arial"/>
          <w:szCs w:val="24"/>
        </w:rPr>
      </w:pPr>
      <w:r w:rsidRPr="0058537D">
        <w:rPr>
          <w:rFonts w:cs="Arial"/>
          <w:szCs w:val="24"/>
        </w:rPr>
        <w:t>Základní ochrana je zajištěna izolací živých částí nebo přepážkami nebo kryty, v souladu s přílohou „A“</w:t>
      </w:r>
    </w:p>
    <w:p w14:paraId="5CDE5286" w14:textId="77777777" w:rsidR="00AE6774" w:rsidRPr="0058537D" w:rsidRDefault="00AE6774" w:rsidP="00AE6774">
      <w:pPr>
        <w:tabs>
          <w:tab w:val="num" w:pos="720"/>
        </w:tabs>
        <w:ind w:left="646" w:hanging="465"/>
        <w:jc w:val="center"/>
        <w:rPr>
          <w:rFonts w:cs="Arial"/>
          <w:szCs w:val="24"/>
        </w:rPr>
      </w:pPr>
      <w:r w:rsidRPr="0058537D">
        <w:rPr>
          <w:rFonts w:cs="Arial"/>
          <w:szCs w:val="24"/>
        </w:rPr>
        <w:t>a</w:t>
      </w:r>
    </w:p>
    <w:p w14:paraId="73E1D9D3" w14:textId="2E361025" w:rsidR="0014436C" w:rsidRPr="0058537D" w:rsidRDefault="00AE6774" w:rsidP="0014436C">
      <w:pPr>
        <w:numPr>
          <w:ilvl w:val="0"/>
          <w:numId w:val="25"/>
        </w:numPr>
        <w:tabs>
          <w:tab w:val="num" w:pos="720"/>
        </w:tabs>
        <w:ind w:hanging="465"/>
        <w:jc w:val="both"/>
        <w:rPr>
          <w:rFonts w:cs="Arial"/>
          <w:szCs w:val="24"/>
        </w:rPr>
      </w:pPr>
      <w:r w:rsidRPr="0058537D">
        <w:rPr>
          <w:rFonts w:cs="Arial"/>
          <w:szCs w:val="24"/>
        </w:rPr>
        <w:t>Ochrana při poruše je zajištěna ochranným pospojováním a automatickým odpojením v případě jedné poruchy v souladu s 411.3 až 411.6</w:t>
      </w:r>
      <w:r w:rsidR="0014436C" w:rsidRPr="0058537D">
        <w:rPr>
          <w:rFonts w:cs="Arial"/>
          <w:szCs w:val="24"/>
        </w:rPr>
        <w:t xml:space="preserve"> </w:t>
      </w:r>
      <w:r w:rsidRPr="0058537D">
        <w:rPr>
          <w:rFonts w:cs="Arial"/>
          <w:szCs w:val="24"/>
        </w:rPr>
        <w:t>411.3.2.1 Kromě případů uvedených v 411.3.2.3 411.3.2.6 musí ochranný přístroj automaticky přerušit napájení vodičů vedení (pracovních vodičů) obvodu nebo zařízení v případě poruchy o zanedbatelné impedanci mezi vodičem vedení a neživou částí nebo ochranným vodiče obvodu nebo zařízení v době odpojení požadované v 411.3.2.2, 411.3.2.3 nebo 411.3.2.4.</w:t>
      </w:r>
    </w:p>
    <w:p w14:paraId="6B1631D5" w14:textId="77777777" w:rsidR="0014436C" w:rsidRPr="00334CE3" w:rsidRDefault="0014436C" w:rsidP="0014436C">
      <w:pPr>
        <w:ind w:left="465"/>
        <w:jc w:val="both"/>
        <w:rPr>
          <w:rFonts w:cs="Arial"/>
          <w:szCs w:val="24"/>
          <w:highlight w:val="yellow"/>
        </w:rPr>
      </w:pPr>
    </w:p>
    <w:p w14:paraId="7B73E53A" w14:textId="64DC5626" w:rsidR="00AE6774" w:rsidRPr="004A435E" w:rsidRDefault="00AE6774" w:rsidP="0014436C">
      <w:pPr>
        <w:jc w:val="both"/>
        <w:rPr>
          <w:rFonts w:cs="Arial"/>
          <w:i/>
          <w:iCs/>
          <w:szCs w:val="24"/>
        </w:rPr>
      </w:pPr>
      <w:r w:rsidRPr="004A435E">
        <w:rPr>
          <w:rFonts w:cs="Arial"/>
          <w:i/>
          <w:iCs/>
          <w:szCs w:val="24"/>
        </w:rPr>
        <w:t>PNE 33 0000-1 v platném znění</w:t>
      </w:r>
    </w:p>
    <w:p w14:paraId="282DD8FC" w14:textId="77777777" w:rsidR="00AE6774" w:rsidRPr="004A435E" w:rsidRDefault="00AE6774" w:rsidP="00AE6774">
      <w:pPr>
        <w:autoSpaceDE w:val="0"/>
        <w:autoSpaceDN w:val="0"/>
        <w:adjustRightInd w:val="0"/>
        <w:spacing w:before="120"/>
        <w:jc w:val="both"/>
        <w:rPr>
          <w:rFonts w:cs="Arial"/>
          <w:bCs/>
          <w:i/>
          <w:szCs w:val="24"/>
        </w:rPr>
      </w:pPr>
      <w:r w:rsidRPr="004A435E">
        <w:rPr>
          <w:rFonts w:cs="Arial"/>
          <w:bCs/>
          <w:i/>
          <w:szCs w:val="24"/>
        </w:rPr>
        <w:t>3.3.3.4 Podmínky pro použití ochrany automatickým odpojením od zdroje nadproudovými ochrannými p</w:t>
      </w:r>
      <w:r w:rsidRPr="004A435E">
        <w:rPr>
          <w:rFonts w:eastAsia="Arial,Bold" w:cs="Arial"/>
          <w:bCs/>
          <w:i/>
          <w:szCs w:val="24"/>
        </w:rPr>
        <w:t>ř</w:t>
      </w:r>
      <w:r w:rsidRPr="004A435E">
        <w:rPr>
          <w:rFonts w:cs="Arial"/>
          <w:bCs/>
          <w:i/>
          <w:szCs w:val="24"/>
        </w:rPr>
        <w:t>ístroji v distribu</w:t>
      </w:r>
      <w:r w:rsidRPr="004A435E">
        <w:rPr>
          <w:rFonts w:eastAsia="Arial,Bold" w:cs="Arial"/>
          <w:bCs/>
          <w:i/>
          <w:szCs w:val="24"/>
        </w:rPr>
        <w:t>č</w:t>
      </w:r>
      <w:r w:rsidRPr="004A435E">
        <w:rPr>
          <w:rFonts w:cs="Arial"/>
          <w:bCs/>
          <w:i/>
          <w:szCs w:val="24"/>
        </w:rPr>
        <w:t>ní síti TN</w:t>
      </w:r>
    </w:p>
    <w:p w14:paraId="01E9F938" w14:textId="77777777" w:rsidR="00AE6774" w:rsidRPr="004A435E" w:rsidRDefault="00AE6774" w:rsidP="00AE6774">
      <w:pPr>
        <w:rPr>
          <w:rFonts w:cs="Arial"/>
          <w:szCs w:val="24"/>
        </w:rPr>
      </w:pPr>
      <w:r w:rsidRPr="004A435E">
        <w:rPr>
          <w:rFonts w:cs="Arial"/>
          <w:szCs w:val="24"/>
        </w:rPr>
        <w:t>Charakteristiky nadproudových ochranných přístrojů a impedance obvodů musí být takové, aby v případě poruchy o zanedbatelné impedanci, která může vzniknout kdekoliv v distribuční síti TN mezi fázovým vodičem a neživou částí nebo vodičem PEN (PE), došlo k automatickému odpojení příslušné části distribuční sítě od zdroje napájení v předepsaném čase do 30 s. Vzniklá dotyková napětí musí vyhovovat čl. 3.3.1. Nadproudové ochranné přístroje odpojují v případě poruchy zdroj napájení té části distribuční sítě, pro kterou zajišťují ochranu při poruše (ochranu před dotykem neživých částí).</w:t>
      </w:r>
    </w:p>
    <w:p w14:paraId="080A7944" w14:textId="77777777" w:rsidR="00AE6774" w:rsidRPr="004A435E" w:rsidRDefault="00AE6774" w:rsidP="009009C1">
      <w:pPr>
        <w:pStyle w:val="Styl5"/>
        <w:rPr>
          <w:rFonts w:ascii="Arial" w:hAnsi="Arial" w:cs="Arial"/>
          <w:szCs w:val="24"/>
        </w:rPr>
      </w:pPr>
      <w:r w:rsidRPr="004A435E">
        <w:rPr>
          <w:rFonts w:ascii="Arial" w:hAnsi="Arial" w:cs="Arial"/>
          <w:szCs w:val="24"/>
        </w:rPr>
        <w:lastRenderedPageBreak/>
        <w:t>ČSN 33 2000-4-41 v platném znění – 411. Ochranné opatření: Automatické odpojení od zdroje</w:t>
      </w:r>
    </w:p>
    <w:p w14:paraId="14DAE7B8" w14:textId="77777777" w:rsidR="00AE6774" w:rsidRPr="004A435E" w:rsidRDefault="00AE6774" w:rsidP="00AE6774">
      <w:pPr>
        <w:pStyle w:val="Styl5"/>
        <w:rPr>
          <w:rFonts w:ascii="Arial" w:hAnsi="Arial" w:cs="Arial"/>
          <w:szCs w:val="24"/>
        </w:rPr>
      </w:pPr>
      <w:r w:rsidRPr="004A435E">
        <w:rPr>
          <w:rFonts w:ascii="Arial" w:hAnsi="Arial" w:cs="Arial"/>
          <w:szCs w:val="24"/>
        </w:rPr>
        <w:t>411.3.1.1 Ochranné uzemnění</w:t>
      </w:r>
    </w:p>
    <w:p w14:paraId="2CF8494A" w14:textId="77777777" w:rsidR="00AE6774" w:rsidRPr="004A435E" w:rsidRDefault="00AE6774" w:rsidP="00AE6774">
      <w:pPr>
        <w:rPr>
          <w:rFonts w:cs="Arial"/>
          <w:szCs w:val="24"/>
        </w:rPr>
      </w:pPr>
      <w:r w:rsidRPr="004A435E">
        <w:rPr>
          <w:rFonts w:cs="Arial"/>
          <w:szCs w:val="24"/>
        </w:rPr>
        <w:t xml:space="preserve">Neživé části musejí být spojeny s ochranným vodičem a toto spojení musí splňovat přesně stanovené podmínky odpovídající způsobu uzemnění sítě, jak je určeno v 411.4 až 411.6. </w:t>
      </w:r>
    </w:p>
    <w:p w14:paraId="7DFE5C24" w14:textId="77777777" w:rsidR="00AE6774" w:rsidRPr="008B66F8" w:rsidRDefault="00AE6774" w:rsidP="008B66F8">
      <w:pPr>
        <w:spacing w:before="120"/>
        <w:jc w:val="both"/>
        <w:rPr>
          <w:rFonts w:cs="Arial"/>
          <w:bCs/>
          <w:i/>
          <w:szCs w:val="24"/>
        </w:rPr>
      </w:pPr>
      <w:r w:rsidRPr="008B66F8">
        <w:rPr>
          <w:rFonts w:cs="Arial"/>
          <w:bCs/>
          <w:i/>
          <w:szCs w:val="24"/>
        </w:rPr>
        <w:t>Mimořádné situace:</w:t>
      </w:r>
    </w:p>
    <w:p w14:paraId="2221CAEA" w14:textId="3EE8B793" w:rsidR="00774476" w:rsidRDefault="00AE6774" w:rsidP="00AE6774">
      <w:pPr>
        <w:rPr>
          <w:rFonts w:cs="Arial"/>
          <w:szCs w:val="24"/>
        </w:rPr>
      </w:pPr>
      <w:r w:rsidRPr="00AE6774">
        <w:rPr>
          <w:rFonts w:cs="Arial"/>
          <w:szCs w:val="24"/>
        </w:rPr>
        <w:t>V případě mimořádných situací a rozporů týkajících se hodnot odporu a umístění uzemnění vodiče PEN (PE) (velmi vysoká rezistivita půdy apod.), je nutno výpočtem nebo měřením prokázat, že v případě poruchy nedojde v distribuční síti k překročení dovolených hodnot dotykových napětí na neživých částech uvedených v článku 3.3.1.</w:t>
      </w:r>
    </w:p>
    <w:p w14:paraId="40FF524E" w14:textId="67842EFD" w:rsidR="00E40D80" w:rsidRPr="004A435E" w:rsidRDefault="00E40D80" w:rsidP="00E40D80">
      <w:pPr>
        <w:pStyle w:val="C2Co-Podsta"/>
        <w:rPr>
          <w:rFonts w:eastAsia="Arial"/>
        </w:rPr>
      </w:pPr>
      <w:bookmarkStart w:id="35" w:name="_Toc131144411"/>
      <w:r w:rsidRPr="004A435E">
        <w:rPr>
          <w:rFonts w:eastAsia="Arial"/>
        </w:rPr>
        <w:t>Soubor ustanovení pro zařízení nad 1000V st a 1500V ss</w:t>
      </w:r>
      <w:bookmarkEnd w:id="35"/>
    </w:p>
    <w:p w14:paraId="59E5144E" w14:textId="77777777" w:rsidR="00E40D80" w:rsidRPr="004A435E" w:rsidRDefault="00E40D80" w:rsidP="00774476">
      <w:pPr>
        <w:pStyle w:val="Styl5"/>
        <w:ind w:left="0" w:firstLine="0"/>
        <w:rPr>
          <w:rFonts w:ascii="Arial" w:hAnsi="Arial" w:cs="Arial"/>
          <w:szCs w:val="24"/>
        </w:rPr>
      </w:pPr>
      <w:r w:rsidRPr="004A435E">
        <w:rPr>
          <w:rFonts w:ascii="Arial" w:hAnsi="Arial" w:cs="Arial"/>
          <w:szCs w:val="24"/>
        </w:rPr>
        <w:t xml:space="preserve">PNE 33 0000-1 v platném znění </w:t>
      </w:r>
    </w:p>
    <w:p w14:paraId="4448DFC8" w14:textId="77777777" w:rsidR="00E40D80" w:rsidRPr="004A435E" w:rsidRDefault="00E40D80" w:rsidP="00E40D80">
      <w:pPr>
        <w:autoSpaceDE w:val="0"/>
        <w:autoSpaceDN w:val="0"/>
        <w:adjustRightInd w:val="0"/>
        <w:spacing w:before="120"/>
        <w:rPr>
          <w:rFonts w:cs="Arial"/>
          <w:bCs/>
          <w:i/>
          <w:szCs w:val="24"/>
        </w:rPr>
      </w:pPr>
      <w:r w:rsidRPr="004A435E">
        <w:rPr>
          <w:rFonts w:cs="Arial"/>
          <w:bCs/>
          <w:i/>
          <w:szCs w:val="24"/>
        </w:rPr>
        <w:t>3.4 Ochrana p</w:t>
      </w:r>
      <w:r w:rsidRPr="004A435E">
        <w:rPr>
          <w:rFonts w:cs="Arial"/>
          <w:i/>
          <w:szCs w:val="24"/>
        </w:rPr>
        <w:t>ř</w:t>
      </w:r>
      <w:r w:rsidRPr="004A435E">
        <w:rPr>
          <w:rFonts w:cs="Arial"/>
          <w:bCs/>
          <w:i/>
          <w:szCs w:val="24"/>
        </w:rPr>
        <w:t>ed nebezpe</w:t>
      </w:r>
      <w:r w:rsidRPr="004A435E">
        <w:rPr>
          <w:rFonts w:cs="Arial"/>
          <w:i/>
          <w:szCs w:val="24"/>
        </w:rPr>
        <w:t>č</w:t>
      </w:r>
      <w:r w:rsidRPr="004A435E">
        <w:rPr>
          <w:rFonts w:cs="Arial"/>
          <w:bCs/>
          <w:i/>
          <w:szCs w:val="24"/>
        </w:rPr>
        <w:t xml:space="preserve">ným dotykem neživých </w:t>
      </w:r>
      <w:r w:rsidRPr="004A435E">
        <w:rPr>
          <w:rFonts w:cs="Arial"/>
          <w:i/>
          <w:szCs w:val="24"/>
        </w:rPr>
        <w:t>č</w:t>
      </w:r>
      <w:r w:rsidRPr="004A435E">
        <w:rPr>
          <w:rFonts w:cs="Arial"/>
          <w:bCs/>
          <w:i/>
          <w:szCs w:val="24"/>
        </w:rPr>
        <w:t>ástí rozvodných elektrických za</w:t>
      </w:r>
      <w:r w:rsidRPr="004A435E">
        <w:rPr>
          <w:rFonts w:cs="Arial"/>
          <w:i/>
          <w:szCs w:val="24"/>
        </w:rPr>
        <w:t>ř</w:t>
      </w:r>
      <w:r w:rsidRPr="004A435E">
        <w:rPr>
          <w:rFonts w:cs="Arial"/>
          <w:bCs/>
          <w:i/>
          <w:szCs w:val="24"/>
        </w:rPr>
        <w:t>ízení nad 1 000 V AC</w:t>
      </w:r>
    </w:p>
    <w:p w14:paraId="3ABDE7A1" w14:textId="77777777" w:rsidR="00E40D80" w:rsidRPr="004A435E" w:rsidRDefault="00E40D80" w:rsidP="00E40D80">
      <w:pPr>
        <w:rPr>
          <w:rFonts w:cs="Arial"/>
          <w:szCs w:val="24"/>
        </w:rPr>
      </w:pPr>
      <w:r w:rsidRPr="004A435E">
        <w:rPr>
          <w:rFonts w:cs="Arial"/>
          <w:szCs w:val="24"/>
        </w:rPr>
        <w:t>Opatření a způsoby ochrany před dotykem neživých částí zařízení nad 1 000 V AC zajištující ochranu před úrazem elektrickým proudem v případě poruchy zařízení.</w:t>
      </w:r>
    </w:p>
    <w:p w14:paraId="226BDB84" w14:textId="77777777" w:rsidR="00E40D80" w:rsidRPr="004A435E" w:rsidRDefault="00E40D80" w:rsidP="00E40D80">
      <w:pPr>
        <w:autoSpaceDE w:val="0"/>
        <w:autoSpaceDN w:val="0"/>
        <w:adjustRightInd w:val="0"/>
        <w:spacing w:before="120"/>
        <w:jc w:val="both"/>
        <w:rPr>
          <w:rFonts w:cs="Arial"/>
          <w:bCs/>
          <w:i/>
          <w:szCs w:val="24"/>
        </w:rPr>
      </w:pPr>
      <w:r w:rsidRPr="004A435E">
        <w:rPr>
          <w:rFonts w:cs="Arial"/>
          <w:bCs/>
          <w:i/>
          <w:szCs w:val="24"/>
        </w:rPr>
        <w:t xml:space="preserve">3.4.1 Dovolené dotykové napětí </w:t>
      </w:r>
      <w:r w:rsidRPr="004A435E">
        <w:rPr>
          <w:rFonts w:cs="Arial"/>
          <w:szCs w:val="24"/>
        </w:rPr>
        <w:t>U</w:t>
      </w:r>
      <w:r w:rsidRPr="004A435E">
        <w:rPr>
          <w:rFonts w:cs="Arial"/>
          <w:szCs w:val="24"/>
          <w:vertAlign w:val="subscript"/>
        </w:rPr>
        <w:t>Tp</w:t>
      </w:r>
      <w:r w:rsidRPr="004A435E">
        <w:rPr>
          <w:rFonts w:cs="Arial"/>
          <w:szCs w:val="24"/>
        </w:rPr>
        <w:t xml:space="preserve"> (U</w:t>
      </w:r>
      <w:r w:rsidRPr="004A435E">
        <w:rPr>
          <w:rFonts w:cs="Arial"/>
          <w:szCs w:val="24"/>
          <w:vertAlign w:val="subscript"/>
        </w:rPr>
        <w:t>vTp</w:t>
      </w:r>
      <w:r w:rsidRPr="004A435E">
        <w:rPr>
          <w:rFonts w:cs="Arial"/>
          <w:bCs/>
          <w:i/>
          <w:szCs w:val="24"/>
        </w:rPr>
        <w:t>) pro omezené trvání průtoku proudu u elektrických zařízení nad AC 1000 V</w:t>
      </w:r>
    </w:p>
    <w:p w14:paraId="1ED10A22" w14:textId="6B328B80" w:rsidR="00E40D80" w:rsidRPr="004A435E" w:rsidRDefault="00E40D80" w:rsidP="00E40D80">
      <w:pPr>
        <w:rPr>
          <w:rFonts w:cs="Arial"/>
          <w:szCs w:val="24"/>
        </w:rPr>
      </w:pPr>
      <w:r w:rsidRPr="004A435E">
        <w:rPr>
          <w:rFonts w:cs="Arial"/>
          <w:szCs w:val="24"/>
        </w:rPr>
        <w:t>Dovolená dotyková napětí U</w:t>
      </w:r>
      <w:r w:rsidRPr="004A435E">
        <w:rPr>
          <w:rFonts w:cs="Arial"/>
          <w:szCs w:val="24"/>
          <w:vertAlign w:val="subscript"/>
        </w:rPr>
        <w:t>Tp</w:t>
      </w:r>
      <w:r w:rsidRPr="004A435E">
        <w:rPr>
          <w:rFonts w:cs="Arial"/>
          <w:szCs w:val="24"/>
        </w:rPr>
        <w:t xml:space="preserve"> (U</w:t>
      </w:r>
      <w:r w:rsidRPr="004A435E">
        <w:rPr>
          <w:rFonts w:cs="Arial"/>
          <w:szCs w:val="24"/>
          <w:vertAlign w:val="subscript"/>
        </w:rPr>
        <w:t>vTp</w:t>
      </w:r>
      <w:r w:rsidRPr="004A435E">
        <w:rPr>
          <w:rFonts w:cs="Arial"/>
          <w:szCs w:val="24"/>
        </w:rPr>
        <w:t xml:space="preserve">) na neživých částech zařízení a kroková napětí v jejich blízkosti závisí na velikosti nebezpečí úrazu v uvažovaném prostoru a čase trvání a tato napětí jsou uvedena v tabulce č. </w:t>
      </w:r>
      <w:r w:rsidR="000F70E1" w:rsidRPr="004A435E">
        <w:rPr>
          <w:rFonts w:cs="Arial"/>
          <w:szCs w:val="24"/>
        </w:rPr>
        <w:t>4</w:t>
      </w:r>
    </w:p>
    <w:p w14:paraId="0D1E8BEA" w14:textId="77777777" w:rsidR="000F70E1" w:rsidRPr="00334CE3" w:rsidRDefault="000F70E1" w:rsidP="00E40D80">
      <w:pPr>
        <w:rPr>
          <w:rFonts w:cs="Arial"/>
          <w:szCs w:val="24"/>
          <w:highlight w:val="yellow"/>
        </w:rPr>
      </w:pPr>
    </w:p>
    <w:p w14:paraId="4BB6594A" w14:textId="00058FDF" w:rsidR="00E40D80" w:rsidRPr="004A435E" w:rsidRDefault="00E40D80" w:rsidP="00E40D80">
      <w:pPr>
        <w:rPr>
          <w:rFonts w:cs="Arial"/>
          <w:szCs w:val="24"/>
        </w:rPr>
      </w:pPr>
      <w:r w:rsidRPr="004A435E">
        <w:rPr>
          <w:rFonts w:cs="Arial"/>
          <w:i/>
          <w:szCs w:val="24"/>
        </w:rPr>
        <w:t>3.4.1.2 U elektrických zařízení v oblastech se souvislou zástavbou napájených z kabelové sítě vn</w:t>
      </w:r>
      <w:r w:rsidRPr="004A435E">
        <w:rPr>
          <w:rFonts w:cs="Arial"/>
          <w:szCs w:val="24"/>
        </w:rPr>
        <w:t xml:space="preserve"> kabely s vodivými, oboustranně uzemněnými plášti o celkové délce nad </w:t>
      </w:r>
      <w:smartTag w:uri="urn:schemas-microsoft-com:office:smarttags" w:element="metricconverter">
        <w:smartTagPr>
          <w:attr w:name="ProductID" w:val="1 km"/>
        </w:smartTagPr>
        <w:r w:rsidRPr="004A435E">
          <w:rPr>
            <w:rFonts w:cs="Arial"/>
            <w:szCs w:val="24"/>
          </w:rPr>
          <w:t>1 km</w:t>
        </w:r>
      </w:smartTag>
      <w:r w:rsidRPr="004A435E">
        <w:rPr>
          <w:rFonts w:cs="Arial"/>
          <w:szCs w:val="24"/>
        </w:rPr>
        <w:t xml:space="preserve"> (viz ČSN EN 50522 příloha J a PNE 33 0000-4, čl. 3.1 v platném znění) a s maximálním proudem zemního spojení nebo jednofázového zkratu do </w:t>
      </w:r>
      <w:smartTag w:uri="urn:schemas-microsoft-com:office:smarttags" w:element="metricconverter">
        <w:smartTagPr>
          <w:attr w:name="ProductID" w:val="1 500 A"/>
        </w:smartTagPr>
        <w:r w:rsidRPr="004A435E">
          <w:rPr>
            <w:rFonts w:cs="Arial"/>
            <w:szCs w:val="24"/>
          </w:rPr>
          <w:t>1 500 A</w:t>
        </w:r>
      </w:smartTag>
      <w:r w:rsidRPr="004A435E">
        <w:rPr>
          <w:rFonts w:cs="Arial"/>
          <w:szCs w:val="24"/>
        </w:rPr>
        <w:t>, se vznik nebezpečných dotykových napětí v rozsahu této sítě nepředpokládá a není třeba je kontrolovat.</w:t>
      </w:r>
    </w:p>
    <w:p w14:paraId="2D8C4C3E" w14:textId="77777777" w:rsidR="00E40D80" w:rsidRPr="004A435E" w:rsidRDefault="00E40D80" w:rsidP="00E40D80">
      <w:pPr>
        <w:rPr>
          <w:rFonts w:cs="Arial"/>
          <w:szCs w:val="24"/>
        </w:rPr>
      </w:pPr>
      <w:r w:rsidRPr="004A435E">
        <w:rPr>
          <w:rFonts w:cs="Arial"/>
          <w:szCs w:val="24"/>
        </w:rPr>
        <w:t>Poznámky:</w:t>
      </w:r>
    </w:p>
    <w:p w14:paraId="7A55B0A0" w14:textId="1CA84FAE" w:rsidR="00E40D80" w:rsidRPr="004A435E" w:rsidRDefault="00E40D80" w:rsidP="00E40D80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4A435E">
        <w:rPr>
          <w:rFonts w:cs="Arial"/>
          <w:szCs w:val="24"/>
        </w:rPr>
        <w:t xml:space="preserve">Nejméně dva, alespoň na dvou místech, vzájemně propojené obvodové zemniče, uložené ve vzdálenosti </w:t>
      </w:r>
      <w:smartTag w:uri="urn:schemas-microsoft-com:office:smarttags" w:element="metricconverter">
        <w:smartTagPr>
          <w:attr w:name="ProductID" w:val="1 m"/>
        </w:smartTagPr>
        <w:r w:rsidRPr="004A435E">
          <w:rPr>
            <w:rFonts w:cs="Arial"/>
            <w:szCs w:val="24"/>
          </w:rPr>
          <w:t>1 m</w:t>
        </w:r>
      </w:smartTag>
      <w:r w:rsidRPr="004A435E">
        <w:rPr>
          <w:rFonts w:cs="Arial"/>
          <w:szCs w:val="24"/>
        </w:rPr>
        <w:t xml:space="preserve"> a </w:t>
      </w:r>
      <w:smartTag w:uri="urn:schemas-microsoft-com:office:smarttags" w:element="metricconverter">
        <w:smartTagPr>
          <w:attr w:name="ProductID" w:val="3 m"/>
        </w:smartTagPr>
        <w:r w:rsidRPr="004A435E">
          <w:rPr>
            <w:rFonts w:cs="Arial"/>
            <w:szCs w:val="24"/>
          </w:rPr>
          <w:t>3 m</w:t>
        </w:r>
      </w:smartTag>
      <w:r w:rsidRPr="004A435E">
        <w:rPr>
          <w:rFonts w:cs="Arial"/>
          <w:szCs w:val="24"/>
        </w:rPr>
        <w:t xml:space="preserve"> od neživých vodivých částí, přičemž vnitřní je uložen v hloubce </w:t>
      </w:r>
      <w:smartTag w:uri="urn:schemas-microsoft-com:office:smarttags" w:element="metricconverter">
        <w:smartTagPr>
          <w:attr w:name="ProductID" w:val="0,4 m"/>
        </w:smartTagPr>
        <w:r w:rsidRPr="004A435E">
          <w:rPr>
            <w:rFonts w:cs="Arial"/>
            <w:szCs w:val="24"/>
          </w:rPr>
          <w:t>0,4 m</w:t>
        </w:r>
      </w:smartTag>
      <w:r w:rsidRPr="004A435E">
        <w:rPr>
          <w:rFonts w:cs="Arial"/>
          <w:szCs w:val="24"/>
        </w:rPr>
        <w:t xml:space="preserve"> a vnější v hloubce </w:t>
      </w:r>
      <w:smartTag w:uri="urn:schemas-microsoft-com:office:smarttags" w:element="metricconverter">
        <w:smartTagPr>
          <w:attr w:name="ProductID" w:val="0,7 m"/>
        </w:smartTagPr>
        <w:r w:rsidRPr="004A435E">
          <w:rPr>
            <w:rFonts w:cs="Arial"/>
            <w:szCs w:val="24"/>
          </w:rPr>
          <w:t>0,7 m</w:t>
        </w:r>
      </w:smartTag>
      <w:r w:rsidRPr="004A435E">
        <w:rPr>
          <w:rFonts w:cs="Arial"/>
          <w:szCs w:val="24"/>
        </w:rPr>
        <w:t xml:space="preserve"> (viz PNE 33 0000-4 v platném znění, čl. 2.4.6).</w:t>
      </w:r>
    </w:p>
    <w:p w14:paraId="4465DC9E" w14:textId="5A36EFD8" w:rsidR="00E40D80" w:rsidRPr="00E40D80" w:rsidRDefault="00E40D80" w:rsidP="00E40D80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4A435E">
        <w:rPr>
          <w:rFonts w:cs="Arial"/>
          <w:szCs w:val="24"/>
        </w:rPr>
        <w:t xml:space="preserve">Této podmínce nevyhoví jen kabely typu AXEKCY s Cu stíněním 6 mm2. Ostatní kabely s vodivými plášti nebo stíněním propojenými na uzemnění napájecí stanice této podmínce vyhoví. Nutno však kontrolovat, zda vyhoví průřez jejich ochranného spojení v daném vypínacím čase na tepelné účinky maximálního proudu zemního spojení nebo jednofázového zkratu do </w:t>
      </w:r>
      <w:smartTag w:uri="urn:schemas-microsoft-com:office:smarttags" w:element="metricconverter">
        <w:smartTagPr>
          <w:attr w:name="ProductID" w:val="1 500 A"/>
        </w:smartTagPr>
        <w:r w:rsidRPr="004A435E">
          <w:rPr>
            <w:rFonts w:cs="Arial"/>
            <w:szCs w:val="24"/>
          </w:rPr>
          <w:t>1 500 A</w:t>
        </w:r>
      </w:smartTag>
      <w:r w:rsidRPr="004A435E">
        <w:rPr>
          <w:rFonts w:cs="Arial"/>
          <w:szCs w:val="24"/>
        </w:rPr>
        <w:t>.</w:t>
      </w:r>
    </w:p>
    <w:p w14:paraId="12CD61DB" w14:textId="089C0CE3" w:rsidR="00E40D80" w:rsidRPr="004A435E" w:rsidRDefault="00E40D80" w:rsidP="00E40D80">
      <w:pPr>
        <w:autoSpaceDE w:val="0"/>
        <w:autoSpaceDN w:val="0"/>
        <w:adjustRightInd w:val="0"/>
        <w:spacing w:before="120"/>
        <w:rPr>
          <w:rFonts w:cs="Arial"/>
          <w:bCs/>
          <w:i/>
          <w:szCs w:val="24"/>
        </w:rPr>
      </w:pPr>
      <w:r w:rsidRPr="004A435E">
        <w:rPr>
          <w:rFonts w:cs="Arial"/>
          <w:bCs/>
          <w:i/>
          <w:szCs w:val="24"/>
        </w:rPr>
        <w:t>Provedení ochran</w:t>
      </w:r>
    </w:p>
    <w:p w14:paraId="6C2FDAD5" w14:textId="77777777" w:rsidR="00E40D80" w:rsidRPr="004A435E" w:rsidRDefault="00E40D80" w:rsidP="00E40D80">
      <w:pPr>
        <w:autoSpaceDE w:val="0"/>
        <w:autoSpaceDN w:val="0"/>
        <w:adjustRightInd w:val="0"/>
        <w:spacing w:before="120"/>
        <w:jc w:val="both"/>
        <w:rPr>
          <w:rFonts w:cs="Arial"/>
          <w:bCs/>
          <w:i/>
          <w:szCs w:val="24"/>
        </w:rPr>
      </w:pPr>
      <w:r w:rsidRPr="004A435E">
        <w:rPr>
          <w:rFonts w:cs="Arial"/>
          <w:bCs/>
          <w:i/>
          <w:szCs w:val="24"/>
        </w:rPr>
        <w:t>3.4.3.1 Ochrana zemněním v sítích, kde není přímo uzemněný střed zdroje (uzel). Ochrana v sítích IT- kompenzovaná síť</w:t>
      </w:r>
    </w:p>
    <w:p w14:paraId="02EB1A23" w14:textId="77777777" w:rsidR="00E40D80" w:rsidRPr="004A435E" w:rsidRDefault="00E40D80" w:rsidP="00E40D80">
      <w:pPr>
        <w:rPr>
          <w:rFonts w:cs="Arial"/>
          <w:szCs w:val="24"/>
        </w:rPr>
      </w:pPr>
      <w:r w:rsidRPr="004A435E">
        <w:rPr>
          <w:rFonts w:cs="Arial"/>
          <w:szCs w:val="24"/>
        </w:rPr>
        <w:t>3.4.3.1.1 Podstatou ochrany je spojení neživých částí se zemí, kterým se zabrání vzniku nebezpečného dotykového napětí na těchto částech.</w:t>
      </w:r>
    </w:p>
    <w:p w14:paraId="105674D4" w14:textId="77777777" w:rsidR="00E40D80" w:rsidRPr="004A435E" w:rsidRDefault="00E40D80" w:rsidP="00E40D80">
      <w:pPr>
        <w:rPr>
          <w:rFonts w:cs="Arial"/>
          <w:szCs w:val="24"/>
        </w:rPr>
      </w:pPr>
      <w:r w:rsidRPr="004A435E">
        <w:rPr>
          <w:rFonts w:cs="Arial"/>
          <w:szCs w:val="24"/>
        </w:rPr>
        <w:t>Při ochraně zemněním nesmí napětí U</w:t>
      </w:r>
      <w:r w:rsidRPr="004A435E">
        <w:rPr>
          <w:rFonts w:cs="Arial"/>
          <w:szCs w:val="24"/>
          <w:vertAlign w:val="subscript"/>
        </w:rPr>
        <w:t>Tp</w:t>
      </w:r>
      <w:r w:rsidRPr="004A435E">
        <w:rPr>
          <w:rFonts w:cs="Arial"/>
          <w:szCs w:val="24"/>
        </w:rPr>
        <w:t xml:space="preserve"> (U</w:t>
      </w:r>
      <w:r w:rsidRPr="004A435E">
        <w:rPr>
          <w:rFonts w:cs="Arial"/>
          <w:szCs w:val="24"/>
          <w:vertAlign w:val="subscript"/>
        </w:rPr>
        <w:t>vTp</w:t>
      </w:r>
      <w:r w:rsidRPr="004A435E">
        <w:rPr>
          <w:rFonts w:cs="Arial"/>
          <w:szCs w:val="24"/>
        </w:rPr>
        <w:t>) na chráněné neživé části trvale překročit hodnoty v tabulce č. 4.</w:t>
      </w:r>
    </w:p>
    <w:p w14:paraId="5FCCA0C3" w14:textId="67EA3E63" w:rsidR="00E40D80" w:rsidRPr="004A435E" w:rsidRDefault="00E40D80" w:rsidP="00E40D80">
      <w:pPr>
        <w:rPr>
          <w:rFonts w:cs="Arial"/>
          <w:szCs w:val="24"/>
        </w:rPr>
      </w:pPr>
      <w:r w:rsidRPr="004A435E">
        <w:rPr>
          <w:rFonts w:cs="Arial"/>
          <w:szCs w:val="24"/>
        </w:rPr>
        <w:lastRenderedPageBreak/>
        <w:t>V sítích IT se připouští spojení fázového vodiče se zemí přes velkou impedanci (např. měřicí transformátory napětí), které nevyvolá zemní spojení.</w:t>
      </w:r>
    </w:p>
    <w:p w14:paraId="0A2D9D00" w14:textId="5DC286F4" w:rsidR="00361260" w:rsidRPr="004A435E" w:rsidRDefault="00361260" w:rsidP="00361260">
      <w:pPr>
        <w:pStyle w:val="C2Co-Podsta"/>
        <w:rPr>
          <w:rFonts w:eastAsia="Arial"/>
        </w:rPr>
      </w:pPr>
      <w:bookmarkStart w:id="36" w:name="_Toc131144412"/>
      <w:r w:rsidRPr="004A435E">
        <w:rPr>
          <w:rFonts w:eastAsia="Arial"/>
        </w:rPr>
        <w:t>Ochrana před přepětím</w:t>
      </w:r>
      <w:bookmarkEnd w:id="36"/>
    </w:p>
    <w:p w14:paraId="792D63EB" w14:textId="77777777" w:rsidR="00361260" w:rsidRPr="004A435E" w:rsidRDefault="00361260" w:rsidP="00361260">
      <w:pPr>
        <w:rPr>
          <w:rFonts w:cs="Arial"/>
        </w:rPr>
      </w:pPr>
      <w:r w:rsidRPr="004A435E">
        <w:rPr>
          <w:rFonts w:cs="Arial"/>
        </w:rPr>
        <w:t>Veškeré prvky na ochranu před přepětím budou připojeny k uzemnění, které musí být provedeno zejména podle PNE 33 0000-8 čl.7.7.3 v platném znění.</w:t>
      </w:r>
    </w:p>
    <w:p w14:paraId="2B0E3671" w14:textId="600CB3FD" w:rsidR="00FF6121" w:rsidRPr="004A435E" w:rsidRDefault="00FF6121" w:rsidP="00FF6121">
      <w:pPr>
        <w:pStyle w:val="C2Co-Podsta"/>
        <w:rPr>
          <w:rFonts w:eastAsia="Arial" w:cs="Arial"/>
          <w:szCs w:val="24"/>
        </w:rPr>
      </w:pPr>
      <w:bookmarkStart w:id="37" w:name="_Toc131144413"/>
      <w:r w:rsidRPr="004A435E">
        <w:rPr>
          <w:rFonts w:eastAsia="Arial" w:cs="Arial"/>
          <w:szCs w:val="24"/>
        </w:rPr>
        <w:t>Ochrana před přepětím vedení VN</w:t>
      </w:r>
      <w:bookmarkEnd w:id="37"/>
    </w:p>
    <w:p w14:paraId="207E1395" w14:textId="6317E3D1" w:rsidR="00FF6121" w:rsidRPr="004A435E" w:rsidRDefault="00FF6121" w:rsidP="00FF6121">
      <w:pPr>
        <w:rPr>
          <w:rFonts w:cs="Arial"/>
          <w:szCs w:val="24"/>
        </w:rPr>
      </w:pPr>
      <w:r w:rsidRPr="004A435E">
        <w:rPr>
          <w:rFonts w:cs="Arial"/>
          <w:szCs w:val="24"/>
        </w:rPr>
        <w:t xml:space="preserve">Ochrana před přepětím bude provedena ve smyslu ČSN 38 </w:t>
      </w:r>
      <w:smartTag w:uri="urn:schemas-microsoft-com:office:smarttags" w:element="metricconverter">
        <w:smartTagPr>
          <w:attr w:name="ProductID" w:val="0810 a"/>
        </w:smartTagPr>
        <w:r w:rsidRPr="004A435E">
          <w:rPr>
            <w:rFonts w:cs="Arial"/>
            <w:szCs w:val="24"/>
          </w:rPr>
          <w:t>0810 a</w:t>
        </w:r>
      </w:smartTag>
      <w:r w:rsidRPr="004A435E">
        <w:rPr>
          <w:rFonts w:cs="Arial"/>
          <w:szCs w:val="24"/>
        </w:rPr>
        <w:t xml:space="preserve"> PNE 33 0000-8 obojí v platném znění, která je přísnější než jmenovaná ČSN 38 0810. </w:t>
      </w:r>
    </w:p>
    <w:p w14:paraId="728A1022" w14:textId="77777777" w:rsidR="00FF6121" w:rsidRPr="004A435E" w:rsidRDefault="00FF6121" w:rsidP="00BA41C3">
      <w:pPr>
        <w:rPr>
          <w:rFonts w:cs="Arial"/>
        </w:rPr>
      </w:pPr>
      <w:r w:rsidRPr="004A435E">
        <w:rPr>
          <w:rFonts w:cs="Arial"/>
          <w:i/>
        </w:rPr>
        <w:t>Ochrana DTS zděných, vestavěných, s kabelovým zaústěním (7.7.4.):</w:t>
      </w:r>
    </w:p>
    <w:p w14:paraId="5045D7E5" w14:textId="77777777" w:rsidR="00FF6121" w:rsidRPr="004A435E" w:rsidRDefault="00FF6121" w:rsidP="00BA41C3">
      <w:pPr>
        <w:spacing w:before="120"/>
        <w:jc w:val="both"/>
        <w:rPr>
          <w:rFonts w:cs="Arial"/>
          <w:szCs w:val="24"/>
        </w:rPr>
      </w:pPr>
      <w:r w:rsidRPr="004A435E">
        <w:rPr>
          <w:rFonts w:cs="Arial"/>
          <w:szCs w:val="24"/>
        </w:rPr>
        <w:t xml:space="preserve">Druhé a další DTS v kabelové síti viz 7.7.4.3. – 7.7.4.5. </w:t>
      </w:r>
      <w:r w:rsidRPr="004A435E">
        <w:rPr>
          <w:rFonts w:cs="Arial"/>
          <w:i/>
          <w:szCs w:val="24"/>
        </w:rPr>
        <w:t>PNE 33 0000-8</w:t>
      </w:r>
      <w:r w:rsidRPr="004A435E">
        <w:rPr>
          <w:rFonts w:cs="Arial"/>
          <w:szCs w:val="24"/>
        </w:rPr>
        <w:t xml:space="preserve"> </w:t>
      </w:r>
      <w:r w:rsidRPr="004A435E">
        <w:rPr>
          <w:rFonts w:cs="Arial"/>
          <w:i/>
          <w:szCs w:val="24"/>
        </w:rPr>
        <w:t>v platném znění</w:t>
      </w:r>
    </w:p>
    <w:p w14:paraId="22784C07" w14:textId="77777777" w:rsidR="00FF6121" w:rsidRPr="004A435E" w:rsidRDefault="00FF6121" w:rsidP="00BA41C3">
      <w:pPr>
        <w:spacing w:before="120"/>
        <w:jc w:val="both"/>
        <w:rPr>
          <w:rFonts w:cs="Arial"/>
          <w:szCs w:val="24"/>
        </w:rPr>
      </w:pPr>
      <w:r w:rsidRPr="004A435E">
        <w:rPr>
          <w:rFonts w:cs="Arial"/>
          <w:szCs w:val="24"/>
        </w:rPr>
        <w:t>Do těchto stanic se instalují omezovače vždy, jakmile připadá v úvahu provoz s rozpojenou smyčkou v tomto místě. Omezovače přepětí se instalují ke koncovkám kabelu přicházejícího ze strany stanice na přechodu z venkovního vedení do kabelové sítě.</w:t>
      </w:r>
    </w:p>
    <w:p w14:paraId="7C09683B" w14:textId="77777777" w:rsidR="00FF6121" w:rsidRPr="004A435E" w:rsidRDefault="00FF6121" w:rsidP="00BA41C3">
      <w:pPr>
        <w:spacing w:before="120"/>
        <w:jc w:val="both"/>
        <w:rPr>
          <w:rFonts w:cs="Arial"/>
          <w:szCs w:val="24"/>
        </w:rPr>
      </w:pPr>
      <w:r w:rsidRPr="004A435E">
        <w:rPr>
          <w:rFonts w:cs="Arial"/>
          <w:szCs w:val="24"/>
        </w:rPr>
        <w:t>7.7.4.4. Smyčkové stanice uvnitř kabelové sítě Smyčkové stanice uvnitř kabelové sítě jsou stanice zapojené v pořadí třetí a vyšší od stanice na přechodu z venkovního vedení do kabelové sítě. Tyto stanice se doporučuje chránit omezovači přepětí v případě, že jsou dlouhodobě provozovány jako rozpojené a v případě odůvodněného požadavku zajištění zvýšeného stupně spolehlivosti. U rozpojených smyčkových stanic se omezovači přepětí chrání ten konec kabelu, z jehož strany může přicházet atmosférické přepětí bez větvení. V případě, že tuto podmínku splňují oba směry, chrání se oba konce kabelů v této stanici.</w:t>
      </w:r>
    </w:p>
    <w:p w14:paraId="0FF08869" w14:textId="77777777" w:rsidR="00FF6121" w:rsidRPr="004A435E" w:rsidRDefault="00FF6121" w:rsidP="00BA41C3">
      <w:pPr>
        <w:spacing w:before="120"/>
        <w:jc w:val="both"/>
        <w:rPr>
          <w:rFonts w:cs="Arial"/>
          <w:szCs w:val="24"/>
        </w:rPr>
      </w:pPr>
      <w:r w:rsidRPr="004A435E">
        <w:rPr>
          <w:rFonts w:cs="Arial"/>
          <w:szCs w:val="24"/>
        </w:rPr>
        <w:t>7.7.4.5. Koncové stanice uvnitř kabelové sítě Jsou to koncové stanice napájené kabelem z některé ze smyčkových stanic (T-připojení). Chrání se omezovači přepětí pouze v případě, že jsou napájeny ze stanice na přechodu do kabelové sítě (bod 7.7.3.2).</w:t>
      </w:r>
    </w:p>
    <w:p w14:paraId="7E3FC1FC" w14:textId="77777777" w:rsidR="003A5065" w:rsidRDefault="003A5065">
      <w:pPr>
        <w:rPr>
          <w:rFonts w:eastAsia="Arial"/>
        </w:rPr>
      </w:pPr>
      <w:r>
        <w:rPr>
          <w:rFonts w:eastAsia="Arial"/>
        </w:rPr>
        <w:br w:type="page"/>
      </w:r>
    </w:p>
    <w:p w14:paraId="7F35894E" w14:textId="77B1CD01" w:rsidR="00FF732E" w:rsidRPr="00334CE3" w:rsidRDefault="00FF732E" w:rsidP="00FF732E">
      <w:pPr>
        <w:pStyle w:val="BCo-A1"/>
        <w:numPr>
          <w:ilvl w:val="0"/>
          <w:numId w:val="0"/>
        </w:numPr>
        <w:spacing w:before="0" w:after="240"/>
      </w:pPr>
      <w:bookmarkStart w:id="38" w:name="_Toc131144414"/>
      <w:bookmarkEnd w:id="0"/>
      <w:bookmarkEnd w:id="1"/>
      <w:r w:rsidRPr="00334CE3">
        <w:lastRenderedPageBreak/>
        <w:t>SO</w:t>
      </w:r>
      <w:r w:rsidR="0074216A">
        <w:t xml:space="preserve"> </w:t>
      </w:r>
      <w:r w:rsidRPr="00334CE3">
        <w:t xml:space="preserve">01 – </w:t>
      </w:r>
      <w:r w:rsidR="00334CE3" w:rsidRPr="00334CE3">
        <w:t>Nová transformační stanice - stavební část</w:t>
      </w:r>
      <w:bookmarkEnd w:id="38"/>
    </w:p>
    <w:p w14:paraId="43E18101" w14:textId="20EFE90B" w:rsidR="00FF732E" w:rsidRPr="008E65E5" w:rsidRDefault="00FF732E" w:rsidP="00FF732E">
      <w:pPr>
        <w:pStyle w:val="C1Co-podst"/>
        <w:rPr>
          <w:rFonts w:eastAsia="Arial"/>
        </w:rPr>
      </w:pPr>
      <w:bookmarkStart w:id="39" w:name="_Toc131144415"/>
      <w:r w:rsidRPr="008E65E5">
        <w:rPr>
          <w:rFonts w:eastAsia="Arial"/>
        </w:rPr>
        <w:t>Technické řešení</w:t>
      </w:r>
      <w:r w:rsidR="00EA4658" w:rsidRPr="008E65E5">
        <w:rPr>
          <w:rFonts w:eastAsia="Arial"/>
        </w:rPr>
        <w:t>:</w:t>
      </w:r>
      <w:bookmarkEnd w:id="39"/>
    </w:p>
    <w:p w14:paraId="75168B5A" w14:textId="2A2331D1" w:rsidR="00AA16FB" w:rsidRPr="008E65E5" w:rsidRDefault="00425728" w:rsidP="00AA16FB">
      <w:pPr>
        <w:spacing w:before="120"/>
        <w:jc w:val="both"/>
        <w:rPr>
          <w:rFonts w:cs="Arial"/>
        </w:rPr>
      </w:pPr>
      <w:r w:rsidRPr="008E65E5">
        <w:rPr>
          <w:rFonts w:cs="Arial"/>
        </w:rPr>
        <w:t>N</w:t>
      </w:r>
      <w:r w:rsidR="00AA16FB" w:rsidRPr="008E65E5">
        <w:rPr>
          <w:rFonts w:cs="Arial"/>
        </w:rPr>
        <w:t>apěťová soustava:</w:t>
      </w:r>
    </w:p>
    <w:p w14:paraId="7D24B780" w14:textId="77777777" w:rsidR="00894244" w:rsidRPr="00202E53" w:rsidRDefault="00894244" w:rsidP="00894244">
      <w:r w:rsidRPr="00202E53">
        <w:t>VN:</w:t>
      </w:r>
      <w:r w:rsidRPr="00202E53">
        <w:tab/>
        <w:t>IT, 3 střídavá, 50Hz, 22 kV</w:t>
      </w:r>
    </w:p>
    <w:p w14:paraId="04A0A952" w14:textId="77777777" w:rsidR="00894244" w:rsidRPr="00202E53" w:rsidRDefault="00894244" w:rsidP="00894244">
      <w:r w:rsidRPr="00202E53">
        <w:t>NN:</w:t>
      </w:r>
      <w:r w:rsidRPr="00202E53">
        <w:tab/>
        <w:t>TN-C, 3+PEN, střídavá, 50 Hz, 230/420V</w:t>
      </w:r>
    </w:p>
    <w:p w14:paraId="3425DBFC" w14:textId="76C42AE7" w:rsidR="00716808" w:rsidRPr="00202E53" w:rsidRDefault="00716808" w:rsidP="00716808">
      <w:pPr>
        <w:rPr>
          <w:rFonts w:ascii="Times New Roman" w:hAnsi="Times New Roman"/>
        </w:rPr>
      </w:pPr>
    </w:p>
    <w:p w14:paraId="5F990E1C" w14:textId="77777777" w:rsidR="00FC64F9" w:rsidRPr="00BE442C" w:rsidRDefault="003D7F38" w:rsidP="00FC64F9">
      <w:pPr>
        <w:pStyle w:val="Styl5"/>
        <w:ind w:left="0" w:firstLine="0"/>
        <w:rPr>
          <w:rFonts w:ascii="Arial" w:hAnsi="Arial" w:cs="Arial"/>
          <w:i w:val="0"/>
        </w:rPr>
      </w:pPr>
      <w:r w:rsidRPr="00BE442C">
        <w:rPr>
          <w:rFonts w:ascii="Arial" w:hAnsi="Arial" w:cs="Arial"/>
          <w:i w:val="0"/>
        </w:rPr>
        <w:t>Technické údaje</w:t>
      </w:r>
      <w:r w:rsidR="00AA16FB" w:rsidRPr="00BE442C">
        <w:rPr>
          <w:rFonts w:ascii="Arial" w:hAnsi="Arial" w:cs="Arial"/>
          <w:i w:val="0"/>
        </w:rPr>
        <w:t>:</w:t>
      </w:r>
    </w:p>
    <w:p w14:paraId="3DE93D6F" w14:textId="10CC7B57" w:rsidR="00AA16FB" w:rsidRPr="00BE442C" w:rsidRDefault="00AA16FB" w:rsidP="00FC64F9">
      <w:pPr>
        <w:pStyle w:val="Styl5"/>
        <w:ind w:left="0" w:firstLine="0"/>
        <w:rPr>
          <w:rFonts w:ascii="Arial" w:hAnsi="Arial" w:cs="Arial"/>
          <w:i w:val="0"/>
        </w:rPr>
      </w:pPr>
      <w:r w:rsidRPr="00BE442C">
        <w:rPr>
          <w:rFonts w:ascii="Arial" w:hAnsi="Arial" w:cs="Arial"/>
          <w:i w:val="0"/>
        </w:rPr>
        <w:t xml:space="preserve">typ </w:t>
      </w:r>
      <w:r w:rsidR="00BE442C" w:rsidRPr="00BE442C">
        <w:rPr>
          <w:rFonts w:ascii="Arial" w:hAnsi="Arial" w:cs="Arial"/>
          <w:i w:val="0"/>
        </w:rPr>
        <w:t>stanice</w:t>
      </w:r>
      <w:r w:rsidRPr="00BE442C">
        <w:rPr>
          <w:rFonts w:ascii="Arial" w:hAnsi="Arial" w:cs="Arial"/>
          <w:i w:val="0"/>
        </w:rPr>
        <w:t>: …………………………</w:t>
      </w:r>
      <w:r w:rsidR="00BE442C" w:rsidRPr="00BE442C">
        <w:rPr>
          <w:rFonts w:ascii="Arial" w:hAnsi="Arial" w:cs="Arial"/>
          <w:i w:val="0"/>
        </w:rPr>
        <w:t>UF 3042</w:t>
      </w:r>
      <w:r w:rsidR="00BE442C">
        <w:rPr>
          <w:rFonts w:ascii="Arial" w:hAnsi="Arial" w:cs="Arial"/>
          <w:i w:val="0"/>
        </w:rPr>
        <w:t xml:space="preserve"> (pochozí)</w:t>
      </w:r>
    </w:p>
    <w:p w14:paraId="02CA3652" w14:textId="04A87CC2" w:rsidR="00BE442C" w:rsidRDefault="00BE442C" w:rsidP="00FC64F9">
      <w:pPr>
        <w:pStyle w:val="Styl5"/>
        <w:ind w:left="0" w:firstLine="0"/>
        <w:rPr>
          <w:rFonts w:ascii="Arial" w:hAnsi="Arial" w:cs="Arial"/>
          <w:i w:val="0"/>
        </w:rPr>
      </w:pPr>
      <w:r w:rsidRPr="00BE442C">
        <w:rPr>
          <w:rFonts w:ascii="Arial" w:hAnsi="Arial" w:cs="Arial"/>
          <w:i w:val="0"/>
        </w:rPr>
        <w:t>výrobce stanice: ……………………Betonbau</w:t>
      </w:r>
    </w:p>
    <w:p w14:paraId="6DFD1C3A" w14:textId="264E96E8" w:rsidR="00FD5675" w:rsidRDefault="00FD5675" w:rsidP="00FD5675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zastavěná plocha</w:t>
      </w:r>
      <w:r w:rsidRPr="00BE442C">
        <w:rPr>
          <w:rFonts w:ascii="Arial" w:hAnsi="Arial" w:cs="Arial"/>
          <w:i w:val="0"/>
        </w:rPr>
        <w:t>: …………………</w:t>
      </w:r>
      <w:r>
        <w:rPr>
          <w:rFonts w:ascii="Arial" w:hAnsi="Arial" w:cs="Arial"/>
          <w:i w:val="0"/>
        </w:rPr>
        <w:t>12,46m</w:t>
      </w:r>
      <w:r>
        <w:rPr>
          <w:rFonts w:ascii="Arial" w:hAnsi="Arial" w:cs="Arial"/>
          <w:i w:val="0"/>
          <w:vertAlign w:val="superscript"/>
        </w:rPr>
        <w:t>2</w:t>
      </w:r>
    </w:p>
    <w:p w14:paraId="07C5C8EA" w14:textId="2AF10DCE" w:rsidR="00FD5675" w:rsidRPr="00ED0880" w:rsidRDefault="00FD5675" w:rsidP="00FD5675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obestavěný prostor</w:t>
      </w:r>
      <w:r w:rsidRPr="00BE442C">
        <w:rPr>
          <w:rFonts w:ascii="Arial" w:hAnsi="Arial" w:cs="Arial"/>
          <w:i w:val="0"/>
        </w:rPr>
        <w:t>: ………………</w:t>
      </w:r>
      <w:r>
        <w:rPr>
          <w:rFonts w:ascii="Arial" w:hAnsi="Arial" w:cs="Arial"/>
          <w:i w:val="0"/>
        </w:rPr>
        <w:t>.44,61m</w:t>
      </w:r>
      <w:r w:rsidR="00ED0880">
        <w:rPr>
          <w:rFonts w:ascii="Arial" w:hAnsi="Arial" w:cs="Arial"/>
          <w:i w:val="0"/>
          <w:vertAlign w:val="superscript"/>
        </w:rPr>
        <w:t>3</w:t>
      </w:r>
    </w:p>
    <w:p w14:paraId="7AE5588A" w14:textId="0F03F468" w:rsidR="00BF7655" w:rsidRDefault="00BF7655" w:rsidP="00BF7655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užitná plocha</w:t>
      </w:r>
      <w:r w:rsidRPr="00BE442C">
        <w:rPr>
          <w:rFonts w:ascii="Arial" w:hAnsi="Arial" w:cs="Arial"/>
          <w:i w:val="0"/>
        </w:rPr>
        <w:t>: ………………</w:t>
      </w:r>
      <w:r>
        <w:rPr>
          <w:rFonts w:ascii="Arial" w:hAnsi="Arial" w:cs="Arial"/>
          <w:i w:val="0"/>
        </w:rPr>
        <w:t>………10,79m</w:t>
      </w:r>
      <w:r>
        <w:rPr>
          <w:rFonts w:ascii="Arial" w:hAnsi="Arial" w:cs="Arial"/>
          <w:i w:val="0"/>
          <w:vertAlign w:val="superscript"/>
        </w:rPr>
        <w:t>2</w:t>
      </w:r>
    </w:p>
    <w:p w14:paraId="4B82B2C6" w14:textId="1CB82105" w:rsidR="00BF7655" w:rsidRDefault="00BF7655" w:rsidP="00BF7655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hmotnost kiosku</w:t>
      </w:r>
      <w:r w:rsidRPr="00BE442C">
        <w:rPr>
          <w:rFonts w:ascii="Arial" w:hAnsi="Arial" w:cs="Arial"/>
          <w:i w:val="0"/>
        </w:rPr>
        <w:t>: ………</w:t>
      </w:r>
      <w:r>
        <w:rPr>
          <w:rFonts w:ascii="Arial" w:hAnsi="Arial" w:cs="Arial"/>
          <w:i w:val="0"/>
        </w:rPr>
        <w:t>…..</w:t>
      </w:r>
      <w:r w:rsidRPr="00BE442C">
        <w:rPr>
          <w:rFonts w:ascii="Arial" w:hAnsi="Arial" w:cs="Arial"/>
          <w:i w:val="0"/>
        </w:rPr>
        <w:t>………</w:t>
      </w:r>
      <w:r>
        <w:rPr>
          <w:rFonts w:ascii="Arial" w:hAnsi="Arial" w:cs="Arial"/>
          <w:i w:val="0"/>
        </w:rPr>
        <w:t>.14,87t</w:t>
      </w:r>
    </w:p>
    <w:p w14:paraId="7B6D68FB" w14:textId="77777777" w:rsidR="00E35D72" w:rsidRDefault="00E35D72" w:rsidP="00D320CF">
      <w:pPr>
        <w:pStyle w:val="Styl5"/>
        <w:ind w:left="0" w:firstLine="0"/>
        <w:rPr>
          <w:rFonts w:ascii="Arial" w:hAnsi="Arial" w:cs="Arial"/>
          <w:i w:val="0"/>
        </w:rPr>
      </w:pPr>
    </w:p>
    <w:p w14:paraId="32CC3F4A" w14:textId="177EED97" w:rsidR="00D320CF" w:rsidRPr="008E65E5" w:rsidRDefault="00AA16FB" w:rsidP="00D320CF">
      <w:pPr>
        <w:pStyle w:val="Styl5"/>
        <w:ind w:left="0" w:firstLine="0"/>
        <w:rPr>
          <w:rFonts w:ascii="Arial" w:hAnsi="Arial" w:cs="Arial"/>
          <w:i w:val="0"/>
        </w:rPr>
      </w:pPr>
      <w:r w:rsidRPr="008E65E5">
        <w:rPr>
          <w:rFonts w:ascii="Arial" w:hAnsi="Arial" w:cs="Arial"/>
          <w:i w:val="0"/>
        </w:rPr>
        <w:t>Popis navrhovaného objektu:</w:t>
      </w:r>
    </w:p>
    <w:p w14:paraId="0BD99C0D" w14:textId="7F90B99E" w:rsidR="008E65E5" w:rsidRDefault="00AA16FB" w:rsidP="00D320CF">
      <w:pPr>
        <w:pStyle w:val="Styl5"/>
        <w:ind w:left="0" w:firstLine="0"/>
        <w:rPr>
          <w:rFonts w:ascii="Arial" w:hAnsi="Arial" w:cs="Arial"/>
          <w:i w:val="0"/>
        </w:rPr>
      </w:pPr>
      <w:r w:rsidRPr="008E65E5">
        <w:rPr>
          <w:rFonts w:ascii="Arial" w:hAnsi="Arial" w:cs="Arial"/>
          <w:i w:val="0"/>
        </w:rPr>
        <w:t xml:space="preserve">V rámci tohoto stavebního </w:t>
      </w:r>
      <w:r w:rsidR="008E65E5">
        <w:rPr>
          <w:rFonts w:ascii="Arial" w:hAnsi="Arial" w:cs="Arial"/>
          <w:i w:val="0"/>
        </w:rPr>
        <w:t>objektu dojde k montáži stavební části nové odběratelské transformační stanice BE_0330 Hořovice Zimní stadion, výrobce Betonbau, typu UF 3042.</w:t>
      </w:r>
    </w:p>
    <w:p w14:paraId="2CAC0E53" w14:textId="77777777" w:rsidR="008E65E5" w:rsidRDefault="008E65E5" w:rsidP="00D320CF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Jednat se bude o kiosek typu UF 3042, pochozí transformační stanice standardního provedení výrobce Betonbau. </w:t>
      </w:r>
    </w:p>
    <w:p w14:paraId="6E2DE3CC" w14:textId="3BE83003" w:rsidR="008E65E5" w:rsidRDefault="008E65E5" w:rsidP="00D320CF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Barevné provedení stanice: </w:t>
      </w:r>
    </w:p>
    <w:p w14:paraId="5586B3B6" w14:textId="283D8D39" w:rsidR="008E65E5" w:rsidRDefault="008E65E5" w:rsidP="008E65E5">
      <w:pPr>
        <w:pStyle w:val="Styl5"/>
        <w:numPr>
          <w:ilvl w:val="0"/>
          <w:numId w:val="38"/>
        </w:numPr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střecha RAL 8003 (hnědá)</w:t>
      </w:r>
    </w:p>
    <w:p w14:paraId="5C5F92E8" w14:textId="23C2C2DA" w:rsidR="008E65E5" w:rsidRDefault="008E65E5" w:rsidP="008E65E5">
      <w:pPr>
        <w:pStyle w:val="Styl5"/>
        <w:numPr>
          <w:ilvl w:val="0"/>
          <w:numId w:val="38"/>
        </w:numPr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střecha RAL 1002 (pískově žlutá)</w:t>
      </w:r>
    </w:p>
    <w:p w14:paraId="01B9E710" w14:textId="68962F50" w:rsidR="008E65E5" w:rsidRDefault="008E65E5" w:rsidP="008E65E5">
      <w:pPr>
        <w:pStyle w:val="Styl5"/>
        <w:numPr>
          <w:ilvl w:val="0"/>
          <w:numId w:val="38"/>
        </w:numPr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sokl RAL 8003 (hnědá)</w:t>
      </w:r>
    </w:p>
    <w:p w14:paraId="64A20506" w14:textId="6208916A" w:rsidR="008E65E5" w:rsidRDefault="008E65E5" w:rsidP="008E65E5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Kiosek je rozdělen na tři samostatně přístupné části – VN rozvodna, trafo komora, rozvodna NN. </w:t>
      </w:r>
      <w:r w:rsidR="00F1207A">
        <w:rPr>
          <w:rFonts w:ascii="Arial" w:hAnsi="Arial" w:cs="Arial"/>
          <w:i w:val="0"/>
        </w:rPr>
        <w:t>Každá z těchto částí má samostatný vstup a uvnitř budou stavebně odděleny. V části VN rozvodna se bude nacházet vyhrazený prostor pro zařízení investora ČEZ Distribuce, a.s., ve kterém bude osazen nový rozváděč VN a skříň AXV. V části trafo komora je vyhrazený prostor pro nový transformátor. V části rozvodna NN je vyhrazený prostor pro nový odběratelský rozváděč NN</w:t>
      </w:r>
      <w:r w:rsidR="00183964">
        <w:rPr>
          <w:rFonts w:ascii="Arial" w:hAnsi="Arial" w:cs="Arial"/>
          <w:i w:val="0"/>
        </w:rPr>
        <w:t>.</w:t>
      </w:r>
    </w:p>
    <w:p w14:paraId="7DBF6CA4" w14:textId="42D0C565" w:rsidR="00183964" w:rsidRPr="008E65E5" w:rsidRDefault="00183964" w:rsidP="008E65E5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Do části VN rozvodna budou samostatné kabelové průchodky v počtu 3ks typu HSI 150-K/100. Do části NN rozvodna budou samostatné kabelové průchodky HSI 90-K/100 v počtu 12ks.</w:t>
      </w:r>
    </w:p>
    <w:p w14:paraId="7617FFF0" w14:textId="02DE931C" w:rsidR="008E65E5" w:rsidRDefault="00183964" w:rsidP="00D320CF">
      <w:pPr>
        <w:pStyle w:val="Styl5"/>
        <w:ind w:left="0" w:firstLine="0"/>
        <w:rPr>
          <w:rFonts w:ascii="Arial" w:hAnsi="Arial" w:cs="Arial"/>
          <w:i w:val="0"/>
        </w:rPr>
      </w:pPr>
      <w:r w:rsidRPr="00BE442C">
        <w:rPr>
          <w:rFonts w:ascii="Arial" w:hAnsi="Arial" w:cs="Arial"/>
          <w:i w:val="0"/>
        </w:rPr>
        <w:t>Další specifikace nové transformační stanice je</w:t>
      </w:r>
      <w:r w:rsidR="006062C4">
        <w:rPr>
          <w:rFonts w:ascii="Arial" w:hAnsi="Arial" w:cs="Arial"/>
          <w:i w:val="0"/>
        </w:rPr>
        <w:t xml:space="preserve"> uvedena</w:t>
      </w:r>
      <w:r w:rsidRPr="00BE442C">
        <w:rPr>
          <w:rFonts w:ascii="Arial" w:hAnsi="Arial" w:cs="Arial"/>
          <w:i w:val="0"/>
        </w:rPr>
        <w:t xml:space="preserve"> v příloze </w:t>
      </w:r>
      <w:r w:rsidR="00BE442C" w:rsidRPr="00BE442C">
        <w:rPr>
          <w:rFonts w:ascii="Arial" w:hAnsi="Arial" w:cs="Arial"/>
          <w:i w:val="0"/>
        </w:rPr>
        <w:t>D.3.2 Specifikace – CN TS.</w:t>
      </w:r>
      <w:r w:rsidR="007F3856">
        <w:rPr>
          <w:rFonts w:ascii="Arial" w:hAnsi="Arial" w:cs="Arial"/>
          <w:i w:val="0"/>
        </w:rPr>
        <w:t xml:space="preserve"> Technický list výrobce stanice je v příloze D.3.6 Technický list stanice.</w:t>
      </w:r>
    </w:p>
    <w:p w14:paraId="2F657CB1" w14:textId="73EC6BC7" w:rsidR="00183964" w:rsidRDefault="00183964" w:rsidP="00D320CF">
      <w:pPr>
        <w:pStyle w:val="Styl5"/>
        <w:ind w:left="0" w:firstLine="0"/>
        <w:rPr>
          <w:rFonts w:ascii="Arial" w:hAnsi="Arial" w:cs="Arial"/>
          <w:i w:val="0"/>
        </w:rPr>
      </w:pPr>
      <w:r w:rsidRPr="00183964">
        <w:rPr>
          <w:rFonts w:ascii="Arial" w:hAnsi="Arial" w:cs="Arial"/>
          <w:i w:val="0"/>
        </w:rPr>
        <w:t xml:space="preserve">Pro osazení </w:t>
      </w:r>
      <w:r w:rsidR="00BE442C">
        <w:rPr>
          <w:rFonts w:ascii="Arial" w:hAnsi="Arial" w:cs="Arial"/>
          <w:i w:val="0"/>
        </w:rPr>
        <w:t xml:space="preserve">kiosku do terénu bude provedeno odstranění stávajícího povrchu, výkop jámy a provedení podkladové vyrovnávací vrstvy z kameniva. Po dokončení osazení </w:t>
      </w:r>
      <w:r w:rsidR="00BE442C">
        <w:rPr>
          <w:rFonts w:ascii="Arial" w:hAnsi="Arial" w:cs="Arial"/>
          <w:i w:val="0"/>
        </w:rPr>
        <w:lastRenderedPageBreak/>
        <w:t>stanice bude kolem transformační stanice zřízen obvodový chodník z bet</w:t>
      </w:r>
      <w:r w:rsidR="002B0907">
        <w:rPr>
          <w:rFonts w:ascii="Arial" w:hAnsi="Arial" w:cs="Arial"/>
          <w:i w:val="0"/>
        </w:rPr>
        <w:t>o</w:t>
      </w:r>
      <w:r w:rsidR="00BE442C">
        <w:rPr>
          <w:rFonts w:ascii="Arial" w:hAnsi="Arial" w:cs="Arial"/>
          <w:i w:val="0"/>
        </w:rPr>
        <w:t>nové dlažby 0,5x0,5m.</w:t>
      </w:r>
    </w:p>
    <w:p w14:paraId="5C042080" w14:textId="0CEE5FA1" w:rsidR="006062C4" w:rsidRPr="00183964" w:rsidRDefault="006062C4" w:rsidP="00D320CF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Doprava transformační stanice na místo stavby a její osazení do terénu, pomocí jeřábu a práce montážní skupiny je součástí dodávky a cenové nabídky společnosti Betonbau.</w:t>
      </w:r>
    </w:p>
    <w:p w14:paraId="73488762" w14:textId="77777777" w:rsidR="00183964" w:rsidRDefault="00183964" w:rsidP="00D320CF">
      <w:pPr>
        <w:pStyle w:val="Styl5"/>
        <w:ind w:left="0" w:firstLine="0"/>
        <w:rPr>
          <w:rFonts w:ascii="Arial" w:hAnsi="Arial" w:cs="Arial"/>
          <w:i w:val="0"/>
          <w:highlight w:val="yellow"/>
        </w:rPr>
      </w:pPr>
    </w:p>
    <w:p w14:paraId="49B256C9" w14:textId="7832BD68" w:rsidR="00EA4658" w:rsidRDefault="00BE442C">
      <w:pPr>
        <w:rPr>
          <w:rFonts w:eastAsia="Arial"/>
        </w:rPr>
      </w:pPr>
      <w:r>
        <w:rPr>
          <w:rFonts w:eastAsia="Arial"/>
        </w:rPr>
        <w:t>Pro novou transformační stanici bude zřízeno uzemnění pomocí třech ekvipotencionálních prahů viz výkres D.2.2 Detail stanice.</w:t>
      </w:r>
    </w:p>
    <w:p w14:paraId="4D993372" w14:textId="408B6D64" w:rsidR="00662D23" w:rsidRDefault="00662D23">
      <w:pPr>
        <w:rPr>
          <w:rFonts w:eastAsia="Arial"/>
        </w:rPr>
      </w:pPr>
    </w:p>
    <w:p w14:paraId="3FF05BE9" w14:textId="2F0A7C73" w:rsidR="005C3931" w:rsidRPr="005C3931" w:rsidRDefault="005C3931">
      <w:pPr>
        <w:rPr>
          <w:rFonts w:eastAsia="Arial"/>
          <w:b/>
          <w:bCs/>
          <w:u w:val="single"/>
        </w:rPr>
      </w:pPr>
      <w:r w:rsidRPr="005C3931">
        <w:rPr>
          <w:rFonts w:eastAsia="Arial"/>
          <w:b/>
          <w:bCs/>
          <w:u w:val="single"/>
        </w:rPr>
        <w:t>Postup řešení umístění stanice z důvodu nesouhlasu sousedních vlastníků:</w:t>
      </w:r>
    </w:p>
    <w:p w14:paraId="2FC433D4" w14:textId="1B2AA8C5" w:rsidR="00662D23" w:rsidRDefault="00662D23" w:rsidP="00662D23">
      <w:pPr>
        <w:rPr>
          <w:rFonts w:eastAsia="Arial"/>
        </w:rPr>
      </w:pPr>
      <w:r>
        <w:rPr>
          <w:rFonts w:eastAsia="Arial"/>
        </w:rPr>
        <w:t>Pozor, vzhledem k nesouhlasu sousedních vlastníků (p.č. 118) pozemku s okrajovým zásahem požárně nebezpečných prostorů do jejich pozemku a následným oficiálním nesouhlasům se záměrem stavby</w:t>
      </w:r>
      <w:r w:rsidR="003A4514">
        <w:rPr>
          <w:rFonts w:eastAsia="Arial"/>
        </w:rPr>
        <w:t xml:space="preserve"> během územního řízení</w:t>
      </w:r>
      <w:r>
        <w:rPr>
          <w:rFonts w:eastAsia="Arial"/>
        </w:rPr>
        <w:t xml:space="preserve">, je nutné novou transformační stanici vybudovat v odstupu </w:t>
      </w:r>
      <w:r w:rsidR="003A4514">
        <w:rPr>
          <w:rFonts w:eastAsia="Arial"/>
        </w:rPr>
        <w:t xml:space="preserve">min. </w:t>
      </w:r>
      <w:r>
        <w:rPr>
          <w:rFonts w:eastAsia="Arial"/>
        </w:rPr>
        <w:t>2m</w:t>
      </w:r>
      <w:r w:rsidR="0084282E">
        <w:rPr>
          <w:rFonts w:eastAsia="Arial"/>
        </w:rPr>
        <w:t xml:space="preserve"> (návrh 2,1m)</w:t>
      </w:r>
      <w:r>
        <w:rPr>
          <w:rFonts w:eastAsia="Arial"/>
        </w:rPr>
        <w:t xml:space="preserve"> od hranice pozemku, tak aby požárně nebezpečné prostory do pozemků nezasahovaly. Tímto ovšem dojde ke kolizi se stávajícími kabelovými vedeními VN, které mají být překládány – v čase řešení nesouhlasů PD na přeložk</w:t>
      </w:r>
      <w:r w:rsidR="003A4514">
        <w:rPr>
          <w:rFonts w:eastAsia="Arial"/>
        </w:rPr>
        <w:t>u kVN</w:t>
      </w:r>
      <w:r>
        <w:rPr>
          <w:rFonts w:eastAsia="Arial"/>
        </w:rPr>
        <w:t xml:space="preserve"> </w:t>
      </w:r>
      <w:r w:rsidR="003A4514">
        <w:rPr>
          <w:rFonts w:eastAsia="Arial"/>
        </w:rPr>
        <w:t>zpracována a odevzedána bez možnosti dalšího zásahu</w:t>
      </w:r>
      <w:r>
        <w:rPr>
          <w:rFonts w:eastAsia="Arial"/>
        </w:rPr>
        <w:t>.</w:t>
      </w:r>
      <w:r w:rsidR="003A4514">
        <w:rPr>
          <w:rFonts w:eastAsia="Arial"/>
        </w:rPr>
        <w:t xml:space="preserve"> P</w:t>
      </w:r>
      <w:r>
        <w:rPr>
          <w:rFonts w:eastAsia="Arial"/>
        </w:rPr>
        <w:t>ro osazení nové TS bude nutné distribuční kabelové vedení VN ČEZ Distribuce, a.s. provizorně přepojit a práce provést následovně:</w:t>
      </w:r>
    </w:p>
    <w:p w14:paraId="437CF51D" w14:textId="2BD43972" w:rsidR="00662D23" w:rsidRDefault="00662D23" w:rsidP="00662D23">
      <w:pPr>
        <w:rPr>
          <w:rFonts w:eastAsia="Arial"/>
        </w:rPr>
      </w:pPr>
    </w:p>
    <w:p w14:paraId="07AC9113" w14:textId="376F773D" w:rsidR="00662D23" w:rsidRDefault="00662D23" w:rsidP="00662D23">
      <w:pPr>
        <w:rPr>
          <w:rFonts w:eastAsia="Arial"/>
        </w:rPr>
      </w:pPr>
      <w:r>
        <w:rPr>
          <w:rFonts w:eastAsia="Arial"/>
        </w:rPr>
        <w:t xml:space="preserve">Stávající kabelové vedení VN bude odkopáno, přerušeno naspojkováno na nové kabelové vedení VN, které bude vedeno provizorně po povrchu s uložením do žlabů až do stávající TS – tímto dojde k uvolnění prostoru pro výstavbu nové TS. Po vybudování TS budou nová kabelová vedení VN z provizorního stavu zkrácena na požadovanou </w:t>
      </w:r>
      <w:r w:rsidR="0084282E">
        <w:rPr>
          <w:rFonts w:eastAsia="Arial"/>
        </w:rPr>
        <w:t>délku</w:t>
      </w:r>
      <w:r>
        <w:rPr>
          <w:rFonts w:eastAsia="Arial"/>
        </w:rPr>
        <w:t xml:space="preserve"> a uložena dle předepsaných řezů v PD na přeložku kabelového vedení VN.</w:t>
      </w:r>
    </w:p>
    <w:p w14:paraId="5AEC3778" w14:textId="04EF97EB" w:rsidR="00E4181B" w:rsidRDefault="00E4181B" w:rsidP="00662D23">
      <w:pPr>
        <w:rPr>
          <w:rFonts w:eastAsia="Arial"/>
        </w:rPr>
      </w:pPr>
      <w:r>
        <w:rPr>
          <w:rFonts w:eastAsia="Arial"/>
        </w:rPr>
        <w:t>V rámci tohoto stavebního objektu je uvažováno s materiálem pro dočasnou přeložku kabelového vedení VN – kabelovými žlaby  a jedné sady kabelových koncovek (pro každý kabel) pro provizorní přepojení. Zbylý materiál je součástí stavby přeložky investora ČEZ Distribuce, a.s.</w:t>
      </w:r>
    </w:p>
    <w:p w14:paraId="5B22D0A9" w14:textId="61ABC0E7" w:rsidR="00662D23" w:rsidRDefault="00662D23" w:rsidP="00662D23">
      <w:pPr>
        <w:rPr>
          <w:rFonts w:eastAsia="Arial"/>
        </w:rPr>
      </w:pPr>
    </w:p>
    <w:p w14:paraId="15145222" w14:textId="4C4952C6" w:rsidR="00662D23" w:rsidRDefault="00662D23" w:rsidP="00662D23">
      <w:pPr>
        <w:rPr>
          <w:rFonts w:eastAsia="Arial"/>
        </w:rPr>
      </w:pPr>
      <w:r>
        <w:rPr>
          <w:rFonts w:eastAsia="Arial"/>
        </w:rPr>
        <w:t>Další možností provedení je beznapěťový stav na stávajícím kabelov</w:t>
      </w:r>
      <w:r w:rsidR="0084282E">
        <w:rPr>
          <w:rFonts w:eastAsia="Arial"/>
        </w:rPr>
        <w:t>é</w:t>
      </w:r>
      <w:r>
        <w:rPr>
          <w:rFonts w:eastAsia="Arial"/>
        </w:rPr>
        <w:t>m vedení VN, tento stav je nutné prověřit před termínem realizací se zástupci zimního stadionu Hořovice a dalšími odběrateli se znalostní termínů výstavby a možnostmi omezení v daných dnech</w:t>
      </w:r>
      <w:r w:rsidR="005D599E">
        <w:rPr>
          <w:rFonts w:eastAsia="Arial"/>
        </w:rPr>
        <w:t>, včetně koordinace se zhotovitelem staveb investora ČEZ Distribuce, a.s., který v době projektových prací není znám.</w:t>
      </w:r>
    </w:p>
    <w:p w14:paraId="6D3C9A3C" w14:textId="48F5E9DB" w:rsidR="00662D23" w:rsidRDefault="00662D23" w:rsidP="00662D23">
      <w:pPr>
        <w:rPr>
          <w:rFonts w:eastAsia="Arial"/>
        </w:rPr>
      </w:pPr>
    </w:p>
    <w:p w14:paraId="652A550E" w14:textId="240DE682" w:rsidR="00662D23" w:rsidRDefault="00662D23" w:rsidP="00662D23">
      <w:pPr>
        <w:rPr>
          <w:rFonts w:eastAsia="Arial"/>
        </w:rPr>
      </w:pPr>
    </w:p>
    <w:p w14:paraId="4450DCB2" w14:textId="77777777" w:rsidR="00662D23" w:rsidRPr="00662D23" w:rsidRDefault="00662D23" w:rsidP="00662D23">
      <w:pPr>
        <w:rPr>
          <w:rFonts w:eastAsia="Arial"/>
        </w:rPr>
      </w:pPr>
    </w:p>
    <w:p w14:paraId="26D2DFE3" w14:textId="77777777" w:rsidR="00662D23" w:rsidRDefault="00662D23">
      <w:pPr>
        <w:rPr>
          <w:rFonts w:eastAsia="Arial"/>
        </w:rPr>
      </w:pPr>
    </w:p>
    <w:p w14:paraId="2C9C5B54" w14:textId="05685E8A" w:rsidR="00F4647D" w:rsidRDefault="00F4647D">
      <w:pPr>
        <w:rPr>
          <w:rFonts w:eastAsia="Arial"/>
        </w:rPr>
      </w:pPr>
      <w:r>
        <w:rPr>
          <w:rFonts w:eastAsia="Arial"/>
        </w:rPr>
        <w:br w:type="page"/>
      </w:r>
    </w:p>
    <w:p w14:paraId="721EFF4D" w14:textId="7B129F31" w:rsidR="0074216A" w:rsidRPr="00334CE3" w:rsidRDefault="0074216A" w:rsidP="0074216A">
      <w:pPr>
        <w:pStyle w:val="BCo-A1"/>
        <w:numPr>
          <w:ilvl w:val="0"/>
          <w:numId w:val="0"/>
        </w:numPr>
        <w:spacing w:before="0" w:after="240"/>
      </w:pPr>
      <w:bookmarkStart w:id="40" w:name="_Toc131144416"/>
      <w:r w:rsidRPr="00334CE3">
        <w:lastRenderedPageBreak/>
        <w:t>SO</w:t>
      </w:r>
      <w:r>
        <w:t xml:space="preserve"> </w:t>
      </w:r>
      <w:r w:rsidRPr="00334CE3">
        <w:t>0</w:t>
      </w:r>
      <w:r>
        <w:t>2</w:t>
      </w:r>
      <w:r w:rsidRPr="00334CE3">
        <w:t xml:space="preserve"> – </w:t>
      </w:r>
      <w:r>
        <w:t>Kabelové vedení NN</w:t>
      </w:r>
      <w:bookmarkEnd w:id="40"/>
    </w:p>
    <w:p w14:paraId="2A3517D2" w14:textId="77777777" w:rsidR="0074216A" w:rsidRPr="005519FE" w:rsidRDefault="0074216A" w:rsidP="0074216A">
      <w:pPr>
        <w:pStyle w:val="C1Co-podst"/>
        <w:rPr>
          <w:rFonts w:eastAsia="Arial"/>
        </w:rPr>
      </w:pPr>
      <w:bookmarkStart w:id="41" w:name="_Toc131144417"/>
      <w:r w:rsidRPr="005519FE">
        <w:rPr>
          <w:rFonts w:eastAsia="Arial"/>
        </w:rPr>
        <w:t>Technické řešení:</w:t>
      </w:r>
      <w:bookmarkEnd w:id="41"/>
    </w:p>
    <w:p w14:paraId="51DFAE07" w14:textId="77777777" w:rsidR="0074216A" w:rsidRPr="005519FE" w:rsidRDefault="0074216A" w:rsidP="0074216A">
      <w:pPr>
        <w:spacing w:before="120"/>
        <w:jc w:val="both"/>
        <w:rPr>
          <w:rFonts w:cs="Arial"/>
        </w:rPr>
      </w:pPr>
      <w:r w:rsidRPr="005519FE">
        <w:rPr>
          <w:rFonts w:cs="Arial"/>
        </w:rPr>
        <w:t>Napěťová soustava:</w:t>
      </w:r>
    </w:p>
    <w:p w14:paraId="0D241B1D" w14:textId="77777777" w:rsidR="0074216A" w:rsidRPr="00202E53" w:rsidRDefault="0074216A" w:rsidP="0074216A">
      <w:r w:rsidRPr="00202E53">
        <w:t>VN:</w:t>
      </w:r>
      <w:r w:rsidRPr="00202E53">
        <w:tab/>
        <w:t>IT, 3 střídavá, 50Hz, 22 kV</w:t>
      </w:r>
    </w:p>
    <w:p w14:paraId="3D30CF79" w14:textId="77777777" w:rsidR="0074216A" w:rsidRPr="00202E53" w:rsidRDefault="0074216A" w:rsidP="0074216A">
      <w:r w:rsidRPr="00202E53">
        <w:t>NN:</w:t>
      </w:r>
      <w:r w:rsidRPr="00202E53">
        <w:tab/>
        <w:t>TN-C, 3+PEN, střídavá, 50 Hz, 230/420V</w:t>
      </w:r>
    </w:p>
    <w:p w14:paraId="149427AE" w14:textId="77777777" w:rsidR="0074216A" w:rsidRPr="00202E53" w:rsidRDefault="0074216A" w:rsidP="0074216A">
      <w:pPr>
        <w:rPr>
          <w:rFonts w:ascii="Times New Roman" w:hAnsi="Times New Roman"/>
        </w:rPr>
      </w:pPr>
    </w:p>
    <w:p w14:paraId="12C30612" w14:textId="77777777" w:rsidR="0074216A" w:rsidRPr="0075572D" w:rsidRDefault="0074216A" w:rsidP="0074216A">
      <w:pPr>
        <w:pStyle w:val="Styl5"/>
        <w:ind w:left="0" w:firstLine="0"/>
        <w:rPr>
          <w:rFonts w:ascii="Arial" w:hAnsi="Arial" w:cs="Arial"/>
          <w:i w:val="0"/>
        </w:rPr>
      </w:pPr>
      <w:r w:rsidRPr="0075572D">
        <w:rPr>
          <w:rFonts w:ascii="Arial" w:hAnsi="Arial" w:cs="Arial"/>
          <w:i w:val="0"/>
        </w:rPr>
        <w:t>Technické údaje:</w:t>
      </w:r>
    </w:p>
    <w:p w14:paraId="6A73C252" w14:textId="28D5C851" w:rsidR="0074216A" w:rsidRPr="0075572D" w:rsidRDefault="0074216A" w:rsidP="0074216A">
      <w:pPr>
        <w:numPr>
          <w:ilvl w:val="0"/>
          <w:numId w:val="11"/>
        </w:numPr>
        <w:tabs>
          <w:tab w:val="left" w:leader="dot" w:pos="-3686"/>
          <w:tab w:val="right" w:pos="6237"/>
        </w:tabs>
        <w:spacing w:before="120"/>
        <w:jc w:val="both"/>
        <w:rPr>
          <w:rFonts w:cs="Arial"/>
        </w:rPr>
      </w:pPr>
      <w:r w:rsidRPr="0075572D">
        <w:rPr>
          <w:rFonts w:cs="Arial"/>
        </w:rPr>
        <w:t>celková délka trasy: …………………………………</w:t>
      </w:r>
      <w:r w:rsidR="0075572D" w:rsidRPr="0075572D">
        <w:rPr>
          <w:rFonts w:cs="Arial"/>
        </w:rPr>
        <w:t>7</w:t>
      </w:r>
      <w:r w:rsidRPr="0075572D">
        <w:rPr>
          <w:rFonts w:cs="Arial"/>
        </w:rPr>
        <w:t xml:space="preserve"> m</w:t>
      </w:r>
    </w:p>
    <w:p w14:paraId="75F2AB30" w14:textId="787E7652" w:rsidR="0074216A" w:rsidRPr="0075572D" w:rsidRDefault="0075572D" w:rsidP="0074216A">
      <w:pPr>
        <w:numPr>
          <w:ilvl w:val="0"/>
          <w:numId w:val="11"/>
        </w:numPr>
        <w:tabs>
          <w:tab w:val="left" w:leader="dot" w:pos="-3686"/>
          <w:tab w:val="right" w:pos="6237"/>
        </w:tabs>
        <w:spacing w:before="120"/>
        <w:jc w:val="both"/>
        <w:rPr>
          <w:rFonts w:cs="Arial"/>
        </w:rPr>
      </w:pPr>
      <w:r w:rsidRPr="0075572D">
        <w:rPr>
          <w:rFonts w:cs="Arial"/>
        </w:rPr>
        <w:t>délka 1-AYKY-J 3x240+120mm</w:t>
      </w:r>
      <w:r w:rsidRPr="0075572D">
        <w:rPr>
          <w:rFonts w:cs="Arial"/>
          <w:vertAlign w:val="superscript"/>
        </w:rPr>
        <w:t>2</w:t>
      </w:r>
      <w:r w:rsidR="0074216A" w:rsidRPr="0075572D">
        <w:rPr>
          <w:rFonts w:cs="Arial"/>
        </w:rPr>
        <w:t>: …………………</w:t>
      </w:r>
      <w:r w:rsidRPr="0075572D">
        <w:rPr>
          <w:rFonts w:cs="Arial"/>
        </w:rPr>
        <w:t>23</w:t>
      </w:r>
      <w:r w:rsidR="0074216A" w:rsidRPr="0075572D">
        <w:rPr>
          <w:rFonts w:cs="Arial"/>
        </w:rPr>
        <w:t xml:space="preserve"> m</w:t>
      </w:r>
    </w:p>
    <w:p w14:paraId="342009C9" w14:textId="47FD43A6" w:rsidR="0075572D" w:rsidRPr="0075572D" w:rsidRDefault="0075572D" w:rsidP="0075572D">
      <w:pPr>
        <w:numPr>
          <w:ilvl w:val="0"/>
          <w:numId w:val="11"/>
        </w:numPr>
        <w:tabs>
          <w:tab w:val="left" w:leader="dot" w:pos="-3686"/>
          <w:tab w:val="right" w:pos="6237"/>
        </w:tabs>
        <w:spacing w:before="120"/>
        <w:jc w:val="both"/>
        <w:rPr>
          <w:rFonts w:cs="Arial"/>
        </w:rPr>
      </w:pPr>
      <w:r w:rsidRPr="0075572D">
        <w:rPr>
          <w:rFonts w:cs="Arial"/>
        </w:rPr>
        <w:t>délka 1-AYKY-J 3x120+70mm</w:t>
      </w:r>
      <w:r w:rsidRPr="0075572D">
        <w:rPr>
          <w:rFonts w:cs="Arial"/>
          <w:vertAlign w:val="superscript"/>
        </w:rPr>
        <w:t>2</w:t>
      </w:r>
      <w:r w:rsidRPr="0075572D">
        <w:rPr>
          <w:rFonts w:cs="Arial"/>
        </w:rPr>
        <w:t>: ……………..……23 m</w:t>
      </w:r>
    </w:p>
    <w:p w14:paraId="7BBAAC63" w14:textId="77777777" w:rsidR="0074216A" w:rsidRPr="005519FE" w:rsidRDefault="0074216A" w:rsidP="0074216A">
      <w:pPr>
        <w:pStyle w:val="Styl5"/>
        <w:ind w:left="0" w:firstLine="0"/>
        <w:rPr>
          <w:rFonts w:ascii="Arial" w:hAnsi="Arial" w:cs="Arial"/>
          <w:i w:val="0"/>
        </w:rPr>
      </w:pPr>
      <w:r w:rsidRPr="005519FE">
        <w:rPr>
          <w:rFonts w:ascii="Arial" w:hAnsi="Arial" w:cs="Arial"/>
          <w:i w:val="0"/>
        </w:rPr>
        <w:t>Popis navrhovaného objektu:</w:t>
      </w:r>
    </w:p>
    <w:p w14:paraId="00826C68" w14:textId="24986452" w:rsidR="00906883" w:rsidRDefault="0074216A" w:rsidP="0074216A">
      <w:pPr>
        <w:pStyle w:val="Styl5"/>
        <w:ind w:left="0" w:firstLine="0"/>
        <w:rPr>
          <w:rFonts w:ascii="Arial" w:hAnsi="Arial" w:cs="Arial"/>
          <w:i w:val="0"/>
        </w:rPr>
      </w:pPr>
      <w:r w:rsidRPr="005519FE">
        <w:rPr>
          <w:rFonts w:ascii="Arial" w:hAnsi="Arial" w:cs="Arial"/>
          <w:i w:val="0"/>
        </w:rPr>
        <w:t xml:space="preserve">V rámci tohoto stavebního objektu </w:t>
      </w:r>
      <w:r w:rsidR="005519FE">
        <w:rPr>
          <w:rFonts w:ascii="Arial" w:hAnsi="Arial" w:cs="Arial"/>
          <w:i w:val="0"/>
        </w:rPr>
        <w:t xml:space="preserve">dojde k přepojení </w:t>
      </w:r>
      <w:r w:rsidR="00A80869">
        <w:rPr>
          <w:rFonts w:ascii="Arial" w:hAnsi="Arial" w:cs="Arial"/>
          <w:i w:val="0"/>
        </w:rPr>
        <w:t>stávajících kabelových vývodů pro odběry zimního stadionu. Přepojeny budou kabelová vedení typu 1-AYKY-J 3x240+120mm</w:t>
      </w:r>
      <w:r w:rsidR="00A80869">
        <w:rPr>
          <w:rFonts w:ascii="Arial" w:hAnsi="Arial" w:cs="Arial"/>
          <w:i w:val="0"/>
          <w:vertAlign w:val="superscript"/>
        </w:rPr>
        <w:t>2</w:t>
      </w:r>
      <w:r w:rsidR="00A80869">
        <w:rPr>
          <w:rFonts w:ascii="Arial" w:hAnsi="Arial" w:cs="Arial"/>
          <w:i w:val="0"/>
        </w:rPr>
        <w:t xml:space="preserve"> a 1-AYKY-J 3x120+70mm</w:t>
      </w:r>
      <w:r w:rsidR="00A80869">
        <w:rPr>
          <w:rFonts w:ascii="Arial" w:hAnsi="Arial" w:cs="Arial"/>
          <w:i w:val="0"/>
          <w:vertAlign w:val="superscript"/>
        </w:rPr>
        <w:t>2</w:t>
      </w:r>
      <w:r w:rsidR="00A80869">
        <w:rPr>
          <w:rFonts w:ascii="Arial" w:hAnsi="Arial" w:cs="Arial"/>
          <w:i w:val="0"/>
        </w:rPr>
        <w:t xml:space="preserve">. </w:t>
      </w:r>
      <w:r w:rsidR="00906883">
        <w:rPr>
          <w:rFonts w:ascii="Arial" w:hAnsi="Arial" w:cs="Arial"/>
          <w:i w:val="0"/>
        </w:rPr>
        <w:t>Uvedená kabelová vedení NN budou před demontovanou transformační odkopána, přerušena naspojkována na nové kabelové vedení NN totožného průřezu dojde k jejich prodloužení do nové transformační stanice, kde budou ukončena v novém rozváděči NN.</w:t>
      </w:r>
    </w:p>
    <w:p w14:paraId="437455B0" w14:textId="0FC12A5A" w:rsidR="0074216A" w:rsidRDefault="00A80869" w:rsidP="0074216A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Vzhledem k chybějícím popisům a schématu zapojení budou tyto vývody ze stávající transformační stanice specifikovány stavbou </w:t>
      </w:r>
      <w:r w:rsidR="0075572D">
        <w:rPr>
          <w:rFonts w:ascii="Arial" w:hAnsi="Arial" w:cs="Arial"/>
          <w:i w:val="0"/>
        </w:rPr>
        <w:t>vytýčením na místě stavby.</w:t>
      </w:r>
    </w:p>
    <w:p w14:paraId="491A5D14" w14:textId="34860538" w:rsidR="0075572D" w:rsidRPr="00A80869" w:rsidRDefault="0075572D" w:rsidP="0074216A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Kabelová vedení VN nejsou součástí této projektové dokumentace, uvedené řeší samostatná stavba investora ČEZ Distribuce, a.s..</w:t>
      </w:r>
    </w:p>
    <w:p w14:paraId="3ACFA87D" w14:textId="46FCAC3E" w:rsidR="005519FE" w:rsidRDefault="006F3A70" w:rsidP="0074216A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Povrchy nejsou řešeny v rámci tohoto stavebního, jsou řešeny kompletně v rámci SO 01.</w:t>
      </w:r>
    </w:p>
    <w:p w14:paraId="5476F197" w14:textId="6A6D7FB4" w:rsidR="00F2304E" w:rsidRDefault="00F2304E">
      <w:pPr>
        <w:rPr>
          <w:rFonts w:eastAsia="Arial"/>
        </w:rPr>
      </w:pPr>
      <w:r>
        <w:rPr>
          <w:rFonts w:eastAsia="Arial"/>
        </w:rPr>
        <w:br w:type="page"/>
      </w:r>
    </w:p>
    <w:p w14:paraId="0CD1221F" w14:textId="2A8AAADA" w:rsidR="00F2304E" w:rsidRPr="00334CE3" w:rsidRDefault="00F2304E" w:rsidP="00F2304E">
      <w:pPr>
        <w:pStyle w:val="BCo-A1"/>
        <w:numPr>
          <w:ilvl w:val="0"/>
          <w:numId w:val="0"/>
        </w:numPr>
        <w:spacing w:before="0" w:after="240"/>
      </w:pPr>
      <w:bookmarkStart w:id="42" w:name="_Toc131144418"/>
      <w:r>
        <w:lastRenderedPageBreak/>
        <w:t xml:space="preserve">PS </w:t>
      </w:r>
      <w:r w:rsidRPr="00334CE3">
        <w:t>0</w:t>
      </w:r>
      <w:r>
        <w:t>1</w:t>
      </w:r>
      <w:r w:rsidRPr="00334CE3">
        <w:t xml:space="preserve"> – </w:t>
      </w:r>
      <w:r>
        <w:t>Nová transformační stanice – technologická část</w:t>
      </w:r>
      <w:bookmarkEnd w:id="42"/>
    </w:p>
    <w:p w14:paraId="4E16BCED" w14:textId="77777777" w:rsidR="00F2304E" w:rsidRPr="007670C6" w:rsidRDefault="00F2304E" w:rsidP="00F2304E">
      <w:pPr>
        <w:pStyle w:val="C1Co-podst"/>
        <w:rPr>
          <w:rFonts w:eastAsia="Arial"/>
        </w:rPr>
      </w:pPr>
      <w:bookmarkStart w:id="43" w:name="_Toc131144419"/>
      <w:r w:rsidRPr="007670C6">
        <w:rPr>
          <w:rFonts w:eastAsia="Arial"/>
        </w:rPr>
        <w:t>Technické řešení:</w:t>
      </w:r>
      <w:bookmarkEnd w:id="43"/>
    </w:p>
    <w:p w14:paraId="595ABCBE" w14:textId="77777777" w:rsidR="00F2304E" w:rsidRPr="007670C6" w:rsidRDefault="00F2304E" w:rsidP="00F2304E">
      <w:pPr>
        <w:spacing w:before="120"/>
        <w:jc w:val="both"/>
        <w:rPr>
          <w:rFonts w:cs="Arial"/>
        </w:rPr>
      </w:pPr>
      <w:r w:rsidRPr="007670C6">
        <w:rPr>
          <w:rFonts w:cs="Arial"/>
        </w:rPr>
        <w:t>Napěťová soustava:</w:t>
      </w:r>
    </w:p>
    <w:p w14:paraId="0907AD67" w14:textId="77777777" w:rsidR="00F2304E" w:rsidRPr="00202E53" w:rsidRDefault="00F2304E" w:rsidP="00F2304E">
      <w:r w:rsidRPr="00202E53">
        <w:t>VN:</w:t>
      </w:r>
      <w:r w:rsidRPr="00202E53">
        <w:tab/>
        <w:t>IT, 3 střídavá, 50Hz, 22 kV</w:t>
      </w:r>
    </w:p>
    <w:p w14:paraId="0693FCDF" w14:textId="77777777" w:rsidR="00F2304E" w:rsidRPr="00202E53" w:rsidRDefault="00F2304E" w:rsidP="00F2304E">
      <w:r w:rsidRPr="00202E53">
        <w:t>NN:</w:t>
      </w:r>
      <w:r w:rsidRPr="00202E53">
        <w:tab/>
        <w:t>TN-C, 3+PEN, střídavá, 50 Hz, 230/420V</w:t>
      </w:r>
    </w:p>
    <w:p w14:paraId="7658B02E" w14:textId="77777777" w:rsidR="00F2304E" w:rsidRPr="00202E53" w:rsidRDefault="00F2304E" w:rsidP="00F2304E">
      <w:pPr>
        <w:rPr>
          <w:rFonts w:ascii="Times New Roman" w:hAnsi="Times New Roman"/>
        </w:rPr>
      </w:pPr>
    </w:p>
    <w:p w14:paraId="436BC541" w14:textId="77777777" w:rsidR="00F2304E" w:rsidRPr="00C50C99" w:rsidRDefault="00F2304E" w:rsidP="00F2304E">
      <w:pPr>
        <w:pStyle w:val="Styl5"/>
        <w:ind w:left="0" w:firstLine="0"/>
        <w:rPr>
          <w:rFonts w:ascii="Arial" w:hAnsi="Arial" w:cs="Arial"/>
          <w:i w:val="0"/>
        </w:rPr>
      </w:pPr>
      <w:r w:rsidRPr="00C50C99">
        <w:rPr>
          <w:rFonts w:ascii="Arial" w:hAnsi="Arial" w:cs="Arial"/>
          <w:i w:val="0"/>
        </w:rPr>
        <w:t>Technické údaje:</w:t>
      </w:r>
    </w:p>
    <w:p w14:paraId="0B5CF8EF" w14:textId="25D03EAB" w:rsidR="00F2304E" w:rsidRPr="00C50C99" w:rsidRDefault="00C50C99" w:rsidP="00F2304E">
      <w:pPr>
        <w:numPr>
          <w:ilvl w:val="0"/>
          <w:numId w:val="11"/>
        </w:numPr>
        <w:tabs>
          <w:tab w:val="right" w:pos="6237"/>
        </w:tabs>
        <w:spacing w:before="120"/>
        <w:jc w:val="both"/>
        <w:rPr>
          <w:rFonts w:cs="Arial"/>
        </w:rPr>
      </w:pPr>
      <w:r w:rsidRPr="00C50C99">
        <w:rPr>
          <w:rFonts w:cs="Arial"/>
        </w:rPr>
        <w:t>pojistky VN 25A</w:t>
      </w:r>
      <w:r w:rsidR="00F2304E" w:rsidRPr="00C50C99">
        <w:rPr>
          <w:rFonts w:cs="Arial"/>
        </w:rPr>
        <w:t>..…………………………..…………...</w:t>
      </w:r>
      <w:r w:rsidRPr="00C50C99">
        <w:rPr>
          <w:rFonts w:cs="Arial"/>
        </w:rPr>
        <w:t>3</w:t>
      </w:r>
      <w:r w:rsidR="00F2304E" w:rsidRPr="00C50C99">
        <w:rPr>
          <w:rFonts w:cs="Arial"/>
        </w:rPr>
        <w:t xml:space="preserve"> </w:t>
      </w:r>
      <w:r w:rsidRPr="00C50C99">
        <w:rPr>
          <w:rFonts w:cs="Arial"/>
        </w:rPr>
        <w:t>ks</w:t>
      </w:r>
    </w:p>
    <w:p w14:paraId="08C698A2" w14:textId="77777777" w:rsidR="00F2304E" w:rsidRPr="00DB0134" w:rsidRDefault="00F2304E" w:rsidP="00F2304E">
      <w:pPr>
        <w:pStyle w:val="Styl5"/>
        <w:ind w:left="0" w:firstLine="0"/>
        <w:rPr>
          <w:rFonts w:ascii="Arial" w:hAnsi="Arial" w:cs="Arial"/>
          <w:i w:val="0"/>
        </w:rPr>
      </w:pPr>
      <w:r w:rsidRPr="00DB0134">
        <w:rPr>
          <w:rFonts w:ascii="Arial" w:hAnsi="Arial" w:cs="Arial"/>
          <w:i w:val="0"/>
        </w:rPr>
        <w:t>Popis navrhovaného objektu:</w:t>
      </w:r>
    </w:p>
    <w:p w14:paraId="45DA2DFB" w14:textId="643DA236" w:rsidR="00F2304E" w:rsidRDefault="00F2304E" w:rsidP="00F2304E">
      <w:pPr>
        <w:pStyle w:val="Styl5"/>
        <w:ind w:left="0" w:firstLine="0"/>
        <w:rPr>
          <w:rFonts w:ascii="Arial" w:hAnsi="Arial" w:cs="Arial"/>
          <w:i w:val="0"/>
        </w:rPr>
      </w:pPr>
      <w:r w:rsidRPr="00DB0134">
        <w:rPr>
          <w:rFonts w:ascii="Arial" w:hAnsi="Arial" w:cs="Arial"/>
          <w:i w:val="0"/>
        </w:rPr>
        <w:t>V</w:t>
      </w:r>
      <w:r w:rsidR="00DB0134" w:rsidRPr="00DB0134">
        <w:rPr>
          <w:rFonts w:ascii="Arial" w:hAnsi="Arial" w:cs="Arial"/>
          <w:i w:val="0"/>
        </w:rPr>
        <w:t> </w:t>
      </w:r>
      <w:r w:rsidR="00DB0134">
        <w:rPr>
          <w:rFonts w:ascii="Arial" w:hAnsi="Arial" w:cs="Arial"/>
          <w:i w:val="0"/>
        </w:rPr>
        <w:t>rámci tohoto provozního souboru dojde k osazení technologické části do nové odběratelské transformační stanice UF 3042 výrobce Betonbau s označením BE_0330 Hořovice Zimní stadion.</w:t>
      </w:r>
    </w:p>
    <w:p w14:paraId="2B84DFB0" w14:textId="52FC18B4" w:rsidR="00DB0134" w:rsidRDefault="00DB0134" w:rsidP="00F2304E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V rozváděči VN osazením stavbou investora ČEZ Distribuce, a.s. budou v poli T (QM) výrobce Schneider osazeny pojistky VN 25A</w:t>
      </w:r>
      <w:r w:rsidR="001D3095">
        <w:rPr>
          <w:rFonts w:ascii="Arial" w:hAnsi="Arial" w:cs="Arial"/>
          <w:i w:val="0"/>
        </w:rPr>
        <w:t>. Dále z tohoto pole bude vyveden nový kabelový vývod VN pomocí 3x 22-CXEKCY 1x35/16mm</w:t>
      </w:r>
      <w:r w:rsidR="001D3095">
        <w:rPr>
          <w:rFonts w:ascii="Arial" w:hAnsi="Arial" w:cs="Arial"/>
          <w:i w:val="0"/>
          <w:vertAlign w:val="superscript"/>
        </w:rPr>
        <w:t>2</w:t>
      </w:r>
      <w:r w:rsidR="001D3095">
        <w:rPr>
          <w:rFonts w:ascii="Arial" w:hAnsi="Arial" w:cs="Arial"/>
          <w:i w:val="0"/>
        </w:rPr>
        <w:t xml:space="preserve"> na VN svorky nového transformátoru.</w:t>
      </w:r>
    </w:p>
    <w:p w14:paraId="2C4C8157" w14:textId="1E9416C5" w:rsidR="001D3095" w:rsidRDefault="001D3095" w:rsidP="00F2304E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Z nového transformátoru, NN svorek, bude proveden nový kabelový propoj pomocí 3x (4x 1-AYY 240mm</w:t>
      </w:r>
      <w:r>
        <w:rPr>
          <w:rFonts w:ascii="Arial" w:hAnsi="Arial" w:cs="Arial"/>
          <w:i w:val="0"/>
          <w:vertAlign w:val="superscript"/>
        </w:rPr>
        <w:t>2</w:t>
      </w:r>
      <w:r>
        <w:rPr>
          <w:rFonts w:ascii="Arial" w:hAnsi="Arial" w:cs="Arial"/>
          <w:i w:val="0"/>
        </w:rPr>
        <w:t>) na přívod (horní) hlavního jističe nového rozváděče NN. Kabelový propoj pomocí 3ks kNN je navrhován z důvodu výhledového umístění transformátoru o výkonu 630kVA.</w:t>
      </w:r>
    </w:p>
    <w:p w14:paraId="323A505E" w14:textId="7DDDFF0F" w:rsidR="007670C6" w:rsidRPr="001D3095" w:rsidRDefault="007670C6" w:rsidP="00F2304E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Dále v rámci tohoto prov</w:t>
      </w:r>
      <w:r w:rsidR="00C50C99">
        <w:rPr>
          <w:rFonts w:ascii="Arial" w:hAnsi="Arial" w:cs="Arial"/>
          <w:i w:val="0"/>
        </w:rPr>
        <w:t>o</w:t>
      </w:r>
      <w:r>
        <w:rPr>
          <w:rFonts w:ascii="Arial" w:hAnsi="Arial" w:cs="Arial"/>
          <w:i w:val="0"/>
        </w:rPr>
        <w:t>zního souboru dojde v části rozvodna NN k umístění nového skříňového rozváděče NN typu RDO 01H/V6</w:t>
      </w:r>
    </w:p>
    <w:p w14:paraId="7DE34772" w14:textId="07CAB6D2" w:rsidR="00A80869" w:rsidRDefault="00A80869" w:rsidP="00A80869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Měření bude provedeno dle připojovacích podmínek stanovených investorem ČEZ Distribuce, a.s. Způsob měření typu B na straně NN, kdy z měřících transformátorů proudu (400/5A, 10VA, TP 0,5 S, cejchované!) bude proveden kabelový vývod </w:t>
      </w:r>
      <w:r w:rsidR="00C50C99">
        <w:rPr>
          <w:rFonts w:ascii="Arial" w:hAnsi="Arial" w:cs="Arial"/>
          <w:i w:val="0"/>
        </w:rPr>
        <w:t>d</w:t>
      </w:r>
      <w:r>
        <w:rPr>
          <w:rFonts w:ascii="Arial" w:hAnsi="Arial" w:cs="Arial"/>
          <w:i w:val="0"/>
        </w:rPr>
        <w:t>o skříně měření. Měřící transformátory proudu budou umístěny za hlavním jističem (ve směru od transformátoru). Dále k měření bude dodán pracovníku provozovatele distribuční soustavy optočlen k jeho zapojení a zaplombování.</w:t>
      </w:r>
    </w:p>
    <w:p w14:paraId="06D43EC1" w14:textId="31BC9507" w:rsidR="009906F8" w:rsidRDefault="009906F8" w:rsidP="00A80869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Z instalovaného optočlenu bude provedeno propojení kabelovým vedením do stávající rozvodny zimního stadionu.</w:t>
      </w:r>
    </w:p>
    <w:p w14:paraId="698E9918" w14:textId="76DA8D31" w:rsidR="007670C6" w:rsidRDefault="00C50C99" w:rsidP="00A80869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Součástí dodávky výrobce stanice Betonbau jsou propoje na stranách VN, NN, MTP, zapojení měření, včetně skříně, rozváděč NN. Součástí dodávky nejsou pojistky VN.</w:t>
      </w:r>
    </w:p>
    <w:p w14:paraId="3967944D" w14:textId="75D303CB" w:rsidR="00747493" w:rsidRPr="00202E53" w:rsidRDefault="00747493" w:rsidP="00A80869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Vzhledem k sousedním vlastníkům a námitkám během územního řízení je nutné transformátor pro minimalizaci nepříznivých vlivů při provozu bude transformátor umístěn na antivibrační tlumíc podložky, uvažováno je s podložkou např. EK90A. Pokud by při měření hluku bylo zjištěno překročení limitů, je možné přistoupit k tlumičům pro vyšší transformátorové řady např. EK290 K</w:t>
      </w:r>
      <w:r w:rsidR="00B54CAE">
        <w:rPr>
          <w:rFonts w:ascii="Arial" w:hAnsi="Arial" w:cs="Arial"/>
          <w:i w:val="0"/>
        </w:rPr>
        <w:t>.</w:t>
      </w:r>
    </w:p>
    <w:p w14:paraId="19A5D1E6" w14:textId="6ED5211B" w:rsidR="00A80869" w:rsidRDefault="00172984" w:rsidP="00F2304E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Použitá zařízení a jejich dimenze vycházejí z používaných materiálů v rámci distribuční soustavy ČEZ Distribuce, a.s., včetně jejich zkratových odolností.</w:t>
      </w:r>
    </w:p>
    <w:p w14:paraId="7C525712" w14:textId="77777777" w:rsidR="00A80869" w:rsidRPr="00202E53" w:rsidRDefault="00A80869" w:rsidP="00F2304E">
      <w:pPr>
        <w:pStyle w:val="Styl5"/>
        <w:ind w:left="0" w:firstLine="0"/>
        <w:rPr>
          <w:rFonts w:ascii="Arial" w:hAnsi="Arial" w:cs="Arial"/>
          <w:i w:val="0"/>
        </w:rPr>
      </w:pPr>
    </w:p>
    <w:p w14:paraId="05C90BAA" w14:textId="6303EAD3" w:rsidR="00F2304E" w:rsidRDefault="00F2304E">
      <w:pPr>
        <w:rPr>
          <w:rFonts w:eastAsia="Arial"/>
        </w:rPr>
      </w:pPr>
      <w:r>
        <w:rPr>
          <w:rFonts w:eastAsia="Arial"/>
        </w:rPr>
        <w:br w:type="page"/>
      </w:r>
    </w:p>
    <w:p w14:paraId="4EDD2390" w14:textId="4C09DB1D" w:rsidR="00F2304E" w:rsidRPr="00334CE3" w:rsidRDefault="00F2304E" w:rsidP="00F2304E">
      <w:pPr>
        <w:pStyle w:val="BCo-A1"/>
        <w:numPr>
          <w:ilvl w:val="0"/>
          <w:numId w:val="0"/>
        </w:numPr>
        <w:spacing w:before="0" w:after="240"/>
      </w:pPr>
      <w:bookmarkStart w:id="44" w:name="_Toc131144420"/>
      <w:r>
        <w:lastRenderedPageBreak/>
        <w:t xml:space="preserve">PS </w:t>
      </w:r>
      <w:r w:rsidRPr="00334CE3">
        <w:t>0</w:t>
      </w:r>
      <w:r>
        <w:t>2</w:t>
      </w:r>
      <w:r w:rsidRPr="00334CE3">
        <w:t xml:space="preserve"> – </w:t>
      </w:r>
      <w:r>
        <w:t>Transformátor</w:t>
      </w:r>
      <w:bookmarkEnd w:id="44"/>
    </w:p>
    <w:p w14:paraId="14AA1F29" w14:textId="77777777" w:rsidR="00F2304E" w:rsidRPr="00A13210" w:rsidRDefault="00F2304E" w:rsidP="00F2304E">
      <w:pPr>
        <w:pStyle w:val="C1Co-podst"/>
        <w:rPr>
          <w:rFonts w:eastAsia="Arial"/>
        </w:rPr>
      </w:pPr>
      <w:bookmarkStart w:id="45" w:name="_Toc131144421"/>
      <w:r w:rsidRPr="00A13210">
        <w:rPr>
          <w:rFonts w:eastAsia="Arial"/>
        </w:rPr>
        <w:t>Technické řešení:</w:t>
      </w:r>
      <w:bookmarkEnd w:id="45"/>
    </w:p>
    <w:p w14:paraId="5D7A252F" w14:textId="77777777" w:rsidR="00F2304E" w:rsidRPr="00A13210" w:rsidRDefault="00F2304E" w:rsidP="00F2304E">
      <w:pPr>
        <w:spacing w:before="120"/>
        <w:jc w:val="both"/>
        <w:rPr>
          <w:rFonts w:cs="Arial"/>
        </w:rPr>
      </w:pPr>
      <w:r w:rsidRPr="00A13210">
        <w:rPr>
          <w:rFonts w:cs="Arial"/>
        </w:rPr>
        <w:t>Napěťová soustava:</w:t>
      </w:r>
    </w:p>
    <w:p w14:paraId="31F16C3E" w14:textId="77777777" w:rsidR="00F2304E" w:rsidRPr="00202E53" w:rsidRDefault="00F2304E" w:rsidP="00F2304E">
      <w:r w:rsidRPr="00202E53">
        <w:t>VN:</w:t>
      </w:r>
      <w:r w:rsidRPr="00202E53">
        <w:tab/>
        <w:t>IT, 3 střídavá, 50Hz, 22 kV</w:t>
      </w:r>
    </w:p>
    <w:p w14:paraId="15D25D25" w14:textId="77777777" w:rsidR="00F2304E" w:rsidRPr="00202E53" w:rsidRDefault="00F2304E" w:rsidP="00F2304E">
      <w:r w:rsidRPr="00202E53">
        <w:t>NN:</w:t>
      </w:r>
      <w:r w:rsidRPr="00202E53">
        <w:tab/>
        <w:t>TN-C, 3+PEN, střídavá, 50 Hz, 230/420V</w:t>
      </w:r>
    </w:p>
    <w:p w14:paraId="424C0705" w14:textId="77777777" w:rsidR="00F2304E" w:rsidRPr="00202E53" w:rsidRDefault="00F2304E" w:rsidP="00F2304E">
      <w:pPr>
        <w:rPr>
          <w:rFonts w:ascii="Times New Roman" w:hAnsi="Times New Roman"/>
        </w:rPr>
      </w:pPr>
    </w:p>
    <w:p w14:paraId="79B61597" w14:textId="77777777" w:rsidR="00F2304E" w:rsidRPr="00A13210" w:rsidRDefault="00F2304E" w:rsidP="00F2304E">
      <w:pPr>
        <w:pStyle w:val="Styl5"/>
        <w:ind w:left="0" w:firstLine="0"/>
        <w:rPr>
          <w:rFonts w:ascii="Arial" w:hAnsi="Arial" w:cs="Arial"/>
          <w:i w:val="0"/>
        </w:rPr>
      </w:pPr>
      <w:r w:rsidRPr="00A13210">
        <w:rPr>
          <w:rFonts w:ascii="Arial" w:hAnsi="Arial" w:cs="Arial"/>
          <w:i w:val="0"/>
        </w:rPr>
        <w:t>Technické údaje:</w:t>
      </w:r>
    </w:p>
    <w:p w14:paraId="0B190C8D" w14:textId="4DEC105A" w:rsidR="00F2304E" w:rsidRPr="00A13210" w:rsidRDefault="00A13210" w:rsidP="00F2304E">
      <w:pPr>
        <w:numPr>
          <w:ilvl w:val="0"/>
          <w:numId w:val="11"/>
        </w:numPr>
        <w:tabs>
          <w:tab w:val="right" w:pos="6237"/>
        </w:tabs>
        <w:spacing w:before="120"/>
        <w:jc w:val="both"/>
        <w:rPr>
          <w:rFonts w:cs="Arial"/>
        </w:rPr>
      </w:pPr>
      <w:r w:rsidRPr="00A13210">
        <w:rPr>
          <w:rFonts w:cs="Arial"/>
        </w:rPr>
        <w:t>transformátor 400kVA</w:t>
      </w:r>
      <w:r w:rsidR="00F2304E" w:rsidRPr="00A13210">
        <w:rPr>
          <w:rFonts w:cs="Arial"/>
        </w:rPr>
        <w:t xml:space="preserve">..…………………………..…………...1 </w:t>
      </w:r>
      <w:r w:rsidRPr="00A13210">
        <w:rPr>
          <w:rFonts w:cs="Arial"/>
        </w:rPr>
        <w:t>ks</w:t>
      </w:r>
    </w:p>
    <w:p w14:paraId="5B032BFA" w14:textId="77777777" w:rsidR="00F2304E" w:rsidRPr="00A13210" w:rsidRDefault="00F2304E" w:rsidP="00F2304E">
      <w:pPr>
        <w:pStyle w:val="Styl5"/>
        <w:ind w:left="0" w:firstLine="0"/>
        <w:rPr>
          <w:rFonts w:ascii="Arial" w:hAnsi="Arial" w:cs="Arial"/>
          <w:i w:val="0"/>
        </w:rPr>
      </w:pPr>
      <w:r w:rsidRPr="00A13210">
        <w:rPr>
          <w:rFonts w:ascii="Arial" w:hAnsi="Arial" w:cs="Arial"/>
          <w:i w:val="0"/>
        </w:rPr>
        <w:t>Popis navrhovaného objektu:</w:t>
      </w:r>
    </w:p>
    <w:p w14:paraId="23BAFCD9" w14:textId="2EADC625" w:rsidR="00F2304E" w:rsidRDefault="00F2304E" w:rsidP="00F2304E">
      <w:pPr>
        <w:pStyle w:val="Styl5"/>
        <w:ind w:left="0" w:firstLine="0"/>
        <w:rPr>
          <w:rFonts w:ascii="Arial" w:hAnsi="Arial" w:cs="Arial"/>
          <w:i w:val="0"/>
        </w:rPr>
      </w:pPr>
      <w:r w:rsidRPr="00A13210">
        <w:rPr>
          <w:rFonts w:ascii="Arial" w:hAnsi="Arial" w:cs="Arial"/>
          <w:i w:val="0"/>
        </w:rPr>
        <w:t xml:space="preserve">V rámci tohoto </w:t>
      </w:r>
      <w:r w:rsidR="00A13210">
        <w:rPr>
          <w:rFonts w:ascii="Arial" w:hAnsi="Arial" w:cs="Arial"/>
          <w:i w:val="0"/>
        </w:rPr>
        <w:t>provozního sou</w:t>
      </w:r>
      <w:r w:rsidR="00CB74FD">
        <w:rPr>
          <w:rFonts w:ascii="Arial" w:hAnsi="Arial" w:cs="Arial"/>
          <w:i w:val="0"/>
        </w:rPr>
        <w:t>b</w:t>
      </w:r>
      <w:r w:rsidR="00A13210">
        <w:rPr>
          <w:rFonts w:ascii="Arial" w:hAnsi="Arial" w:cs="Arial"/>
          <w:i w:val="0"/>
        </w:rPr>
        <w:t>oru dojde k osazení nového transfo</w:t>
      </w:r>
      <w:r w:rsidR="00C3508A">
        <w:rPr>
          <w:rFonts w:ascii="Arial" w:hAnsi="Arial" w:cs="Arial"/>
          <w:i w:val="0"/>
        </w:rPr>
        <w:t>r</w:t>
      </w:r>
      <w:r w:rsidR="00A13210">
        <w:rPr>
          <w:rFonts w:ascii="Arial" w:hAnsi="Arial" w:cs="Arial"/>
          <w:i w:val="0"/>
        </w:rPr>
        <w:t>mátoru o výkonu 400kVA, napěťovém převodu 22/0,4kV. Jedná se o olejový hermetizovaný transformátor dle standardu provozovatele distribuční soustavy ČEZ Distribuce, a.s..</w:t>
      </w:r>
    </w:p>
    <w:p w14:paraId="5B9741D2" w14:textId="0A4FE3D5" w:rsidR="00CF273E" w:rsidRDefault="00CF273E" w:rsidP="00F2304E">
      <w:pPr>
        <w:pStyle w:val="Styl5"/>
        <w:ind w:left="0" w:firstLine="0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Vzhledem k sousedním vlastníkům je doporučeno použít nový transformátor s garantovanými hodnotami hluku (uvažována cca 55dB), tak aby byly dodrženy hygienické limity.</w:t>
      </w:r>
    </w:p>
    <w:p w14:paraId="1817F876" w14:textId="77777777" w:rsidR="00A13210" w:rsidRPr="00202E53" w:rsidRDefault="00A13210" w:rsidP="00F2304E">
      <w:pPr>
        <w:pStyle w:val="Styl5"/>
        <w:ind w:left="0" w:firstLine="0"/>
        <w:rPr>
          <w:rFonts w:ascii="Arial" w:hAnsi="Arial" w:cs="Arial"/>
          <w:i w:val="0"/>
        </w:rPr>
      </w:pPr>
    </w:p>
    <w:p w14:paraId="28548E20" w14:textId="77777777" w:rsidR="00FF732E" w:rsidRDefault="00FF732E">
      <w:pPr>
        <w:rPr>
          <w:rFonts w:eastAsia="Arial"/>
        </w:rPr>
      </w:pPr>
    </w:p>
    <w:sectPr w:rsidR="00FF732E" w:rsidSect="00553912">
      <w:type w:val="continuous"/>
      <w:pgSz w:w="11906" w:h="16838"/>
      <w:pgMar w:top="1418" w:right="1418" w:bottom="1418" w:left="1418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61049" w14:textId="77777777" w:rsidR="00577F36" w:rsidRDefault="00577F36">
      <w:r>
        <w:separator/>
      </w:r>
    </w:p>
  </w:endnote>
  <w:endnote w:type="continuationSeparator" w:id="0">
    <w:p w14:paraId="4AE33808" w14:textId="77777777" w:rsidR="00577F36" w:rsidRDefault="0057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9289C" w14:textId="77777777" w:rsidR="00334CE3" w:rsidRDefault="00334C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C8CC" w14:textId="73ADC1AD" w:rsidR="005A76FC" w:rsidRPr="00245CBF" w:rsidRDefault="005A76FC" w:rsidP="005A76FC">
    <w:pPr>
      <w:pStyle w:val="Zpat"/>
      <w:jc w:val="right"/>
      <w:rPr>
        <w:color w:val="16AE86"/>
        <w:sz w:val="20"/>
      </w:rPr>
    </w:pPr>
    <w:r w:rsidRPr="00245CBF">
      <w:rPr>
        <w:noProof/>
        <w:color w:val="16AE86"/>
        <w:sz w:val="20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1223542" wp14:editId="5386E180">
              <wp:simplePos x="0" y="0"/>
              <wp:positionH relativeFrom="column">
                <wp:align>center</wp:align>
              </wp:positionH>
              <wp:positionV relativeFrom="paragraph">
                <wp:posOffset>-161290</wp:posOffset>
              </wp:positionV>
              <wp:extent cx="6480175" cy="0"/>
              <wp:effectExtent l="17145" t="10160" r="17780" b="18415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16AE8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1F4D78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63A8B1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0;margin-top:-12.7pt;width:510.25pt;height:0;z-index:25167155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" strokecolor="#16ae86" strokeweight="1.5pt">
              <v:shadow color="#1f4d78" opacity=".5" offset="1pt"/>
            </v:shape>
          </w:pict>
        </mc:Fallback>
      </mc:AlternateContent>
    </w:r>
    <w:r w:rsidRPr="00245CBF">
      <w:rPr>
        <w:color w:val="16AE86"/>
        <w:sz w:val="20"/>
      </w:rPr>
      <w:t xml:space="preserve">list </w:t>
    </w:r>
    <w:r w:rsidRPr="00245CBF">
      <w:rPr>
        <w:color w:val="16AE86"/>
        <w:sz w:val="20"/>
      </w:rPr>
      <w:fldChar w:fldCharType="begin"/>
    </w:r>
    <w:r w:rsidRPr="00245CBF">
      <w:rPr>
        <w:color w:val="16AE86"/>
        <w:sz w:val="20"/>
      </w:rPr>
      <w:instrText xml:space="preserve"> PAGE \* ARABIC </w:instrText>
    </w:r>
    <w:r w:rsidRPr="00245CBF">
      <w:rPr>
        <w:color w:val="16AE86"/>
        <w:sz w:val="20"/>
      </w:rPr>
      <w:fldChar w:fldCharType="separate"/>
    </w:r>
    <w:r>
      <w:rPr>
        <w:color w:val="16AE86"/>
        <w:sz w:val="20"/>
      </w:rPr>
      <w:t>2</w:t>
    </w:r>
    <w:r w:rsidRPr="00245CBF">
      <w:rPr>
        <w:color w:val="16AE86"/>
        <w:sz w:val="20"/>
      </w:rPr>
      <w:fldChar w:fldCharType="end"/>
    </w:r>
    <w:r w:rsidRPr="00245CBF">
      <w:rPr>
        <w:color w:val="16AE86"/>
        <w:sz w:val="20"/>
      </w:rPr>
      <w:t xml:space="preserve">/ listů </w:t>
    </w:r>
    <w:r w:rsidRPr="00245CBF">
      <w:rPr>
        <w:color w:val="16AE86"/>
        <w:sz w:val="20"/>
      </w:rPr>
      <w:fldChar w:fldCharType="begin"/>
    </w:r>
    <w:r w:rsidRPr="00245CBF">
      <w:rPr>
        <w:color w:val="16AE86"/>
        <w:sz w:val="20"/>
      </w:rPr>
      <w:instrText xml:space="preserve"> NUMPAGES \* ARABIC </w:instrText>
    </w:r>
    <w:r w:rsidRPr="00245CBF">
      <w:rPr>
        <w:color w:val="16AE86"/>
        <w:sz w:val="20"/>
      </w:rPr>
      <w:fldChar w:fldCharType="separate"/>
    </w:r>
    <w:r>
      <w:rPr>
        <w:color w:val="16AE86"/>
        <w:sz w:val="20"/>
      </w:rPr>
      <w:t>4</w:t>
    </w:r>
    <w:r w:rsidRPr="00245CBF">
      <w:rPr>
        <w:color w:val="16AE86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35C29" w14:textId="77777777" w:rsidR="00334CE3" w:rsidRDefault="00334C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E0FE7" w14:textId="77777777" w:rsidR="00577F36" w:rsidRDefault="00577F36">
      <w:r>
        <w:separator/>
      </w:r>
    </w:p>
  </w:footnote>
  <w:footnote w:type="continuationSeparator" w:id="0">
    <w:p w14:paraId="65B119E0" w14:textId="77777777" w:rsidR="00577F36" w:rsidRDefault="00577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68ABC" w14:textId="77777777" w:rsidR="00334CE3" w:rsidRDefault="00334C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67"/>
    </w:tblGrid>
    <w:tr w:rsidR="008767AE" w:rsidRPr="008A6E47" w14:paraId="5BB99515" w14:textId="77777777" w:rsidTr="008767AE">
      <w:trPr>
        <w:trHeight w:val="213"/>
      </w:trPr>
      <w:tc>
        <w:tcPr>
          <w:tcW w:w="4467" w:type="dxa"/>
        </w:tcPr>
        <w:p w14:paraId="398FC65C" w14:textId="41B233D9" w:rsidR="008767AE" w:rsidRPr="008A6E47" w:rsidRDefault="008767AE" w:rsidP="008767AE">
          <w:pPr>
            <w:pStyle w:val="Zhlav"/>
            <w:tabs>
              <w:tab w:val="clear" w:pos="4536"/>
              <w:tab w:val="clear" w:pos="9072"/>
              <w:tab w:val="right" w:pos="9070"/>
            </w:tabs>
            <w:spacing w:before="0"/>
            <w:ind w:firstLine="0"/>
            <w:rPr>
              <w:rFonts w:cs="Arial"/>
              <w:bCs/>
              <w:noProof/>
              <w:color w:val="16AE86"/>
              <w:sz w:val="20"/>
              <w:highlight w:val="yellow"/>
            </w:rPr>
          </w:pPr>
        </w:p>
      </w:tc>
    </w:tr>
    <w:tr w:rsidR="008767AE" w:rsidRPr="008A6E47" w14:paraId="02CA29E8" w14:textId="77777777" w:rsidTr="008767AE">
      <w:trPr>
        <w:trHeight w:val="213"/>
      </w:trPr>
      <w:tc>
        <w:tcPr>
          <w:tcW w:w="4467" w:type="dxa"/>
        </w:tcPr>
        <w:p w14:paraId="7999226A" w14:textId="2D36E5BE" w:rsidR="008767AE" w:rsidRPr="008A6E47" w:rsidRDefault="00334CE3" w:rsidP="008767AE">
          <w:pPr>
            <w:pStyle w:val="Zhlav"/>
            <w:tabs>
              <w:tab w:val="clear" w:pos="4536"/>
              <w:tab w:val="clear" w:pos="9072"/>
              <w:tab w:val="right" w:pos="9070"/>
            </w:tabs>
            <w:spacing w:before="0"/>
            <w:ind w:firstLine="0"/>
            <w:rPr>
              <w:rFonts w:cs="Arial"/>
              <w:bCs/>
              <w:noProof/>
              <w:color w:val="16AE86"/>
              <w:sz w:val="20"/>
              <w:highlight w:val="yellow"/>
            </w:rPr>
          </w:pPr>
          <w:r w:rsidRPr="008277ED">
            <w:rPr>
              <w:rFonts w:cs="Arial"/>
              <w:bCs/>
              <w:color w:val="16AE86"/>
              <w:sz w:val="20"/>
            </w:rPr>
            <w:t>PD-kiosková trafostanice pro zimní stadion</w:t>
          </w:r>
        </w:p>
      </w:tc>
    </w:tr>
    <w:tr w:rsidR="008767AE" w:rsidRPr="00C61EEC" w14:paraId="1030C339" w14:textId="77777777" w:rsidTr="008767AE">
      <w:trPr>
        <w:trHeight w:val="213"/>
      </w:trPr>
      <w:tc>
        <w:tcPr>
          <w:tcW w:w="4467" w:type="dxa"/>
        </w:tcPr>
        <w:p w14:paraId="20B66441" w14:textId="53FBFA83" w:rsidR="008767AE" w:rsidRPr="008767AE" w:rsidRDefault="008767AE" w:rsidP="008767AE">
          <w:pPr>
            <w:pStyle w:val="Zhlav"/>
            <w:tabs>
              <w:tab w:val="clear" w:pos="4536"/>
              <w:tab w:val="clear" w:pos="9072"/>
              <w:tab w:val="right" w:pos="9070"/>
            </w:tabs>
            <w:spacing w:before="0"/>
            <w:ind w:firstLine="0"/>
            <w:rPr>
              <w:rFonts w:cs="Arial"/>
              <w:bCs/>
              <w:color w:val="16AE86"/>
              <w:sz w:val="22"/>
              <w:szCs w:val="22"/>
            </w:rPr>
          </w:pPr>
          <w:r w:rsidRPr="008767AE">
            <w:rPr>
              <w:rFonts w:cs="Arial"/>
              <w:bCs/>
              <w:color w:val="16AE86"/>
              <w:sz w:val="20"/>
            </w:rPr>
            <w:t>D</w:t>
          </w:r>
          <w:r w:rsidRPr="008767AE">
            <w:rPr>
              <w:color w:val="16AE86"/>
              <w:sz w:val="20"/>
            </w:rPr>
            <w:t>.1 Technická zpráva</w:t>
          </w:r>
        </w:p>
      </w:tc>
    </w:tr>
  </w:tbl>
  <w:p w14:paraId="29C38575" w14:textId="164B0D6E" w:rsidR="008878C5" w:rsidRPr="000C41A0" w:rsidRDefault="008767AE" w:rsidP="000C41A0">
    <w:pPr>
      <w:pStyle w:val="Zhlav"/>
    </w:pPr>
    <w:r w:rsidRPr="00CE2FC5">
      <w:rPr>
        <w:rFonts w:cs="Arial"/>
        <w:bCs/>
        <w:noProof/>
        <w:color w:val="16AE86"/>
        <w:sz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E4E563" wp14:editId="444546D0">
              <wp:simplePos x="0" y="0"/>
              <wp:positionH relativeFrom="margin">
                <wp:align>center</wp:align>
              </wp:positionH>
              <wp:positionV relativeFrom="paragraph">
                <wp:posOffset>82550</wp:posOffset>
              </wp:positionV>
              <wp:extent cx="6480175" cy="0"/>
              <wp:effectExtent l="0" t="0" r="0" b="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16AE8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1F4D78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B22EF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0;margin-top:6.5pt;width:510.25pt;height:0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" strokecolor="#16ae86" strokeweight="1.5pt">
              <v:shadow color="#1f4d78" opacity=".5" offset="1pt"/>
              <w10:wrap anchorx="margin"/>
            </v:shape>
          </w:pict>
        </mc:Fallback>
      </mc:AlternateContent>
    </w:r>
    <w:r>
      <w:rPr>
        <w:rFonts w:cs="Arial"/>
        <w:bCs/>
        <w:noProof/>
        <w:color w:val="16AE86"/>
        <w:sz w:val="20"/>
      </w:rPr>
      <w:drawing>
        <wp:anchor distT="0" distB="0" distL="114300" distR="114300" simplePos="0" relativeHeight="251673600" behindDoc="0" locked="0" layoutInCell="1" allowOverlap="1" wp14:anchorId="43F09D46" wp14:editId="086AB66D">
          <wp:simplePos x="0" y="0"/>
          <wp:positionH relativeFrom="margin">
            <wp:align>right</wp:align>
          </wp:positionH>
          <wp:positionV relativeFrom="paragraph">
            <wp:posOffset>-588010</wp:posOffset>
          </wp:positionV>
          <wp:extent cx="1668780" cy="630555"/>
          <wp:effectExtent l="0" t="0" r="762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630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DB133" w14:textId="77777777" w:rsidR="00334CE3" w:rsidRDefault="00334CE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4A13D5"/>
    <w:multiLevelType w:val="hybridMultilevel"/>
    <w:tmpl w:val="0ADCF784"/>
    <w:lvl w:ilvl="0" w:tplc="7F3A36D6">
      <w:start w:val="18"/>
      <w:numFmt w:val="bullet"/>
      <w:pStyle w:val="ECo-body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564985"/>
    <w:multiLevelType w:val="multilevel"/>
    <w:tmpl w:val="0CD0DAB0"/>
    <w:lvl w:ilvl="0">
      <w:start w:val="1"/>
      <w:numFmt w:val="upperLetter"/>
      <w:pStyle w:val="Styl2"/>
      <w:suff w:val="space"/>
      <w:lvlText w:val="%1."/>
      <w:lvlJc w:val="left"/>
      <w:pPr>
        <w:ind w:left="432" w:hanging="432"/>
      </w:pPr>
    </w:lvl>
    <w:lvl w:ilvl="1">
      <w:start w:val="1"/>
      <w:numFmt w:val="decimal"/>
      <w:pStyle w:val="Styl3"/>
      <w:suff w:val="space"/>
      <w:lvlText w:val="%1.%2."/>
      <w:lvlJc w:val="left"/>
      <w:pPr>
        <w:ind w:left="576" w:hanging="576"/>
      </w:pPr>
    </w:lvl>
    <w:lvl w:ilvl="2">
      <w:start w:val="1"/>
      <w:numFmt w:val="decimal"/>
      <w:pStyle w:val="Styl4"/>
      <w:suff w:val="space"/>
      <w:lvlText w:val="%1.%2.%3."/>
      <w:lvlJc w:val="left"/>
      <w:pPr>
        <w:ind w:left="7525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8D91FD6"/>
    <w:multiLevelType w:val="hybridMultilevel"/>
    <w:tmpl w:val="EC70164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D0B6C"/>
    <w:multiLevelType w:val="hybridMultilevel"/>
    <w:tmpl w:val="58E84F16"/>
    <w:lvl w:ilvl="0" w:tplc="0405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ADE0EC1"/>
    <w:multiLevelType w:val="hybridMultilevel"/>
    <w:tmpl w:val="9A2CFB64"/>
    <w:lvl w:ilvl="0" w:tplc="90601D0C">
      <w:start w:val="1"/>
      <w:numFmt w:val="decimal"/>
      <w:pStyle w:val="BCo-A1"/>
      <w:lvlText w:val="D.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A004BF"/>
    <w:multiLevelType w:val="singleLevel"/>
    <w:tmpl w:val="89A86AF2"/>
    <w:lvl w:ilvl="0">
      <w:start w:val="1"/>
      <w:numFmt w:val="lowerLetter"/>
      <w:pStyle w:val="C2Co-Podsta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7" w15:restartNumberingAfterBreak="0">
    <w:nsid w:val="0CC87B1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EF03225"/>
    <w:multiLevelType w:val="hybridMultilevel"/>
    <w:tmpl w:val="1E5E476A"/>
    <w:lvl w:ilvl="0" w:tplc="3C68DF9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43672"/>
    <w:multiLevelType w:val="hybridMultilevel"/>
    <w:tmpl w:val="E208EE4E"/>
    <w:lvl w:ilvl="0" w:tplc="DC4875E8">
      <w:start w:val="1"/>
      <w:numFmt w:val="decimal"/>
      <w:lvlText w:val="h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3428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19B97C0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CCD2A6B"/>
    <w:multiLevelType w:val="hybridMultilevel"/>
    <w:tmpl w:val="CFA0D3E4"/>
    <w:lvl w:ilvl="0" w:tplc="4D96C17C">
      <w:start w:val="1"/>
      <w:numFmt w:val="decimal"/>
      <w:lvlText w:val="a.%1"/>
      <w:lvlJc w:val="left"/>
      <w:pPr>
        <w:ind w:left="2279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2999" w:hanging="360"/>
      </w:pPr>
    </w:lvl>
    <w:lvl w:ilvl="2" w:tplc="0405001B" w:tentative="1">
      <w:start w:val="1"/>
      <w:numFmt w:val="lowerRoman"/>
      <w:lvlText w:val="%3."/>
      <w:lvlJc w:val="right"/>
      <w:pPr>
        <w:ind w:left="3719" w:hanging="180"/>
      </w:pPr>
    </w:lvl>
    <w:lvl w:ilvl="3" w:tplc="0405000F" w:tentative="1">
      <w:start w:val="1"/>
      <w:numFmt w:val="decimal"/>
      <w:lvlText w:val="%4."/>
      <w:lvlJc w:val="left"/>
      <w:pPr>
        <w:ind w:left="4439" w:hanging="360"/>
      </w:pPr>
    </w:lvl>
    <w:lvl w:ilvl="4" w:tplc="04050019" w:tentative="1">
      <w:start w:val="1"/>
      <w:numFmt w:val="lowerLetter"/>
      <w:lvlText w:val="%5."/>
      <w:lvlJc w:val="left"/>
      <w:pPr>
        <w:ind w:left="5159" w:hanging="360"/>
      </w:pPr>
    </w:lvl>
    <w:lvl w:ilvl="5" w:tplc="0405001B" w:tentative="1">
      <w:start w:val="1"/>
      <w:numFmt w:val="lowerRoman"/>
      <w:lvlText w:val="%6."/>
      <w:lvlJc w:val="right"/>
      <w:pPr>
        <w:ind w:left="5879" w:hanging="180"/>
      </w:pPr>
    </w:lvl>
    <w:lvl w:ilvl="6" w:tplc="0405000F" w:tentative="1">
      <w:start w:val="1"/>
      <w:numFmt w:val="decimal"/>
      <w:lvlText w:val="%7."/>
      <w:lvlJc w:val="left"/>
      <w:pPr>
        <w:ind w:left="6599" w:hanging="360"/>
      </w:pPr>
    </w:lvl>
    <w:lvl w:ilvl="7" w:tplc="04050019" w:tentative="1">
      <w:start w:val="1"/>
      <w:numFmt w:val="lowerLetter"/>
      <w:lvlText w:val="%8."/>
      <w:lvlJc w:val="left"/>
      <w:pPr>
        <w:ind w:left="7319" w:hanging="360"/>
      </w:pPr>
    </w:lvl>
    <w:lvl w:ilvl="8" w:tplc="0405001B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13" w15:restartNumberingAfterBreak="0">
    <w:nsid w:val="1CDE3A0F"/>
    <w:multiLevelType w:val="hybridMultilevel"/>
    <w:tmpl w:val="EEDAA206"/>
    <w:lvl w:ilvl="0" w:tplc="3F82E69A">
      <w:start w:val="1"/>
      <w:numFmt w:val="decimal"/>
      <w:lvlText w:val="n.%1"/>
      <w:lvlJc w:val="left"/>
      <w:pPr>
        <w:ind w:left="1440" w:hanging="360"/>
      </w:pPr>
      <w:rPr>
        <w:rFonts w:hint="default"/>
      </w:rPr>
    </w:lvl>
    <w:lvl w:ilvl="1" w:tplc="0C60FA32">
      <w:start w:val="750"/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DE44366">
      <w:start w:val="1"/>
      <w:numFmt w:val="decimal"/>
      <w:lvlText w:val="k.%3"/>
      <w:lvlJc w:val="left"/>
      <w:pPr>
        <w:ind w:left="2160" w:hanging="180"/>
      </w:pPr>
      <w:rPr>
        <w:rFonts w:hint="default"/>
        <w:b/>
        <w:i/>
      </w:rPr>
    </w:lvl>
    <w:lvl w:ilvl="3" w:tplc="E07C79D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CA1695"/>
    <w:multiLevelType w:val="hybridMultilevel"/>
    <w:tmpl w:val="027EF6A2"/>
    <w:lvl w:ilvl="0" w:tplc="34D41AD0">
      <w:start w:val="4"/>
      <w:numFmt w:val="upperLetter"/>
      <w:pStyle w:val="ACo-nadpis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341A2"/>
    <w:multiLevelType w:val="hybridMultilevel"/>
    <w:tmpl w:val="9C3E987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1A90B53"/>
    <w:multiLevelType w:val="hybridMultilevel"/>
    <w:tmpl w:val="5770EB58"/>
    <w:lvl w:ilvl="0" w:tplc="4B9AC9F4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1ACED4D0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BEE86A8C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714E1B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3B5EE1B2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2416BD76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E180698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7342B62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B9160E4C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21B138D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27E822D3"/>
    <w:multiLevelType w:val="hybridMultilevel"/>
    <w:tmpl w:val="4BD0E7DE"/>
    <w:lvl w:ilvl="0" w:tplc="DC4875E8">
      <w:start w:val="1"/>
      <w:numFmt w:val="decimal"/>
      <w:lvlText w:val="h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A369C1"/>
    <w:multiLevelType w:val="hybridMultilevel"/>
    <w:tmpl w:val="DD4A1288"/>
    <w:lvl w:ilvl="0" w:tplc="AA84266E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B14C2EA4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BAEA58F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BE02C780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836BF78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36CB6DA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39F87240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8E62E154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F23ECB7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1634E2B"/>
    <w:multiLevelType w:val="hybridMultilevel"/>
    <w:tmpl w:val="A38A571C"/>
    <w:lvl w:ilvl="0" w:tplc="45ECEB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6017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FC6B4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2A66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C88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5A80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CAA1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0213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22220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E4494B"/>
    <w:multiLevelType w:val="hybridMultilevel"/>
    <w:tmpl w:val="202EC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1B4B0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1F174C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C5C1957"/>
    <w:multiLevelType w:val="hybridMultilevel"/>
    <w:tmpl w:val="4874FE86"/>
    <w:lvl w:ilvl="0" w:tplc="CFEC3904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B77EE312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A814A81A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7C66B694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CFD47CE8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53B84CCC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8C367718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2222B16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4E30FD8A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0E93771"/>
    <w:multiLevelType w:val="hybridMultilevel"/>
    <w:tmpl w:val="595EDB80"/>
    <w:lvl w:ilvl="0" w:tplc="FE24596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1A3929"/>
    <w:multiLevelType w:val="hybridMultilevel"/>
    <w:tmpl w:val="490017F8"/>
    <w:lvl w:ilvl="0" w:tplc="3BCA44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D860DC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ACFE297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BA8584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14088A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217A8CC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27E39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63A1BF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BFDA8B5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9C64914"/>
    <w:multiLevelType w:val="hybridMultilevel"/>
    <w:tmpl w:val="453EA7D8"/>
    <w:lvl w:ilvl="0" w:tplc="1D18930C">
      <w:start w:val="1"/>
      <w:numFmt w:val="lowerLetter"/>
      <w:pStyle w:val="slovnbod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5FD36F02"/>
    <w:multiLevelType w:val="hybridMultilevel"/>
    <w:tmpl w:val="044C2D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5B5DFB"/>
    <w:multiLevelType w:val="hybridMultilevel"/>
    <w:tmpl w:val="4AE6B218"/>
    <w:lvl w:ilvl="0" w:tplc="89A059D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C7850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44AE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5CB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0A1F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600B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F487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686C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1A4B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783829"/>
    <w:multiLevelType w:val="multilevel"/>
    <w:tmpl w:val="24622960"/>
    <w:styleLink w:val="Aktulnseznam2"/>
    <w:lvl w:ilvl="0">
      <w:start w:val="1"/>
      <w:numFmt w:val="decimal"/>
      <w:lvlText w:val="%1."/>
      <w:lvlJc w:val="left"/>
      <w:pPr>
        <w:tabs>
          <w:tab w:val="num" w:pos="491"/>
        </w:tabs>
        <w:ind w:left="36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D7277B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3E84F6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74CD3963"/>
    <w:multiLevelType w:val="multilevel"/>
    <w:tmpl w:val="0405001D"/>
    <w:styleLink w:val="Styl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color w:val="auto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7681786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CEC49B8"/>
    <w:multiLevelType w:val="hybridMultilevel"/>
    <w:tmpl w:val="A94C34CE"/>
    <w:lvl w:ilvl="0" w:tplc="A9DA8344">
      <w:start w:val="1"/>
      <w:numFmt w:val="bullet"/>
      <w:lvlText w:val=""/>
      <w:lvlJc w:val="left"/>
      <w:pPr>
        <w:tabs>
          <w:tab w:val="num" w:pos="465"/>
        </w:tabs>
        <w:ind w:left="465" w:hanging="360"/>
      </w:pPr>
      <w:rPr>
        <w:rFonts w:ascii="Symbol" w:hAnsi="Symbol" w:hint="default"/>
      </w:rPr>
    </w:lvl>
    <w:lvl w:ilvl="1" w:tplc="5A2EE8FE" w:tentative="1">
      <w:start w:val="1"/>
      <w:numFmt w:val="bullet"/>
      <w:lvlText w:val="o"/>
      <w:lvlJc w:val="left"/>
      <w:pPr>
        <w:tabs>
          <w:tab w:val="num" w:pos="1185"/>
        </w:tabs>
        <w:ind w:left="1185" w:hanging="360"/>
      </w:pPr>
      <w:rPr>
        <w:rFonts w:ascii="Courier New" w:hAnsi="Courier New" w:cs="Courier New" w:hint="default"/>
      </w:rPr>
    </w:lvl>
    <w:lvl w:ilvl="2" w:tplc="D61EEC80" w:tentative="1">
      <w:start w:val="1"/>
      <w:numFmt w:val="bullet"/>
      <w:lvlText w:val=""/>
      <w:lvlJc w:val="left"/>
      <w:pPr>
        <w:tabs>
          <w:tab w:val="num" w:pos="1905"/>
        </w:tabs>
        <w:ind w:left="1905" w:hanging="360"/>
      </w:pPr>
      <w:rPr>
        <w:rFonts w:ascii="Wingdings" w:hAnsi="Wingdings" w:hint="default"/>
      </w:rPr>
    </w:lvl>
    <w:lvl w:ilvl="3" w:tplc="68AE7600" w:tentative="1">
      <w:start w:val="1"/>
      <w:numFmt w:val="bullet"/>
      <w:lvlText w:val=""/>
      <w:lvlJc w:val="left"/>
      <w:pPr>
        <w:tabs>
          <w:tab w:val="num" w:pos="2625"/>
        </w:tabs>
        <w:ind w:left="2625" w:hanging="360"/>
      </w:pPr>
      <w:rPr>
        <w:rFonts w:ascii="Symbol" w:hAnsi="Symbol" w:hint="default"/>
      </w:rPr>
    </w:lvl>
    <w:lvl w:ilvl="4" w:tplc="52A60CC2" w:tentative="1">
      <w:start w:val="1"/>
      <w:numFmt w:val="bullet"/>
      <w:lvlText w:val="o"/>
      <w:lvlJc w:val="left"/>
      <w:pPr>
        <w:tabs>
          <w:tab w:val="num" w:pos="3345"/>
        </w:tabs>
        <w:ind w:left="3345" w:hanging="360"/>
      </w:pPr>
      <w:rPr>
        <w:rFonts w:ascii="Courier New" w:hAnsi="Courier New" w:cs="Courier New" w:hint="default"/>
      </w:rPr>
    </w:lvl>
    <w:lvl w:ilvl="5" w:tplc="EB467608" w:tentative="1">
      <w:start w:val="1"/>
      <w:numFmt w:val="bullet"/>
      <w:lvlText w:val=""/>
      <w:lvlJc w:val="left"/>
      <w:pPr>
        <w:tabs>
          <w:tab w:val="num" w:pos="4065"/>
        </w:tabs>
        <w:ind w:left="4065" w:hanging="360"/>
      </w:pPr>
      <w:rPr>
        <w:rFonts w:ascii="Wingdings" w:hAnsi="Wingdings" w:hint="default"/>
      </w:rPr>
    </w:lvl>
    <w:lvl w:ilvl="6" w:tplc="A470CB2C" w:tentative="1">
      <w:start w:val="1"/>
      <w:numFmt w:val="bullet"/>
      <w:lvlText w:val=""/>
      <w:lvlJc w:val="left"/>
      <w:pPr>
        <w:tabs>
          <w:tab w:val="num" w:pos="4785"/>
        </w:tabs>
        <w:ind w:left="4785" w:hanging="360"/>
      </w:pPr>
      <w:rPr>
        <w:rFonts w:ascii="Symbol" w:hAnsi="Symbol" w:hint="default"/>
      </w:rPr>
    </w:lvl>
    <w:lvl w:ilvl="7" w:tplc="E690DC1C" w:tentative="1">
      <w:start w:val="1"/>
      <w:numFmt w:val="bullet"/>
      <w:lvlText w:val="o"/>
      <w:lvlJc w:val="left"/>
      <w:pPr>
        <w:tabs>
          <w:tab w:val="num" w:pos="5505"/>
        </w:tabs>
        <w:ind w:left="5505" w:hanging="360"/>
      </w:pPr>
      <w:rPr>
        <w:rFonts w:ascii="Courier New" w:hAnsi="Courier New" w:cs="Courier New" w:hint="default"/>
      </w:rPr>
    </w:lvl>
    <w:lvl w:ilvl="8" w:tplc="CD2A53C0" w:tentative="1">
      <w:start w:val="1"/>
      <w:numFmt w:val="bullet"/>
      <w:lvlText w:val=""/>
      <w:lvlJc w:val="left"/>
      <w:pPr>
        <w:tabs>
          <w:tab w:val="num" w:pos="6225"/>
        </w:tabs>
        <w:ind w:left="6225" w:hanging="360"/>
      </w:pPr>
      <w:rPr>
        <w:rFonts w:ascii="Wingdings" w:hAnsi="Wingdings" w:hint="default"/>
      </w:rPr>
    </w:lvl>
  </w:abstractNum>
  <w:abstractNum w:abstractNumId="36" w15:restartNumberingAfterBreak="0">
    <w:nsid w:val="7D5F0438"/>
    <w:multiLevelType w:val="singleLevel"/>
    <w:tmpl w:val="35BCDAE8"/>
    <w:lvl w:ilvl="0">
      <w:start w:val="1"/>
      <w:numFmt w:val="decimal"/>
      <w:lvlText w:val="%1)  "/>
      <w:lvlJc w:val="right"/>
      <w:pPr>
        <w:tabs>
          <w:tab w:val="num" w:pos="360"/>
        </w:tabs>
        <w:ind w:left="360" w:hanging="72"/>
      </w:pPr>
      <w:rPr>
        <w:rFonts w:ascii="Times New Roman" w:hAnsi="Times New Roman" w:hint="default"/>
        <w:b/>
        <w:i/>
        <w:sz w:val="24"/>
        <w:u w:val="none"/>
      </w:rPr>
    </w:lvl>
  </w:abstractNum>
  <w:abstractNum w:abstractNumId="37" w15:restartNumberingAfterBreak="0">
    <w:nsid w:val="7E04324B"/>
    <w:multiLevelType w:val="hybridMultilevel"/>
    <w:tmpl w:val="5DFABDD2"/>
    <w:lvl w:ilvl="0" w:tplc="D1380F58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DEFADC58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B5561D46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7E948BB0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72DA89D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EC90D2DA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A494312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D930836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35926AEC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216207219">
    <w:abstractNumId w:val="33"/>
  </w:num>
  <w:num w:numId="2" w16cid:durableId="1166550339">
    <w:abstractNumId w:val="30"/>
  </w:num>
  <w:num w:numId="3" w16cid:durableId="220672954">
    <w:abstractNumId w:val="14"/>
  </w:num>
  <w:num w:numId="4" w16cid:durableId="329215122">
    <w:abstractNumId w:val="6"/>
  </w:num>
  <w:num w:numId="5" w16cid:durableId="1396079587">
    <w:abstractNumId w:val="5"/>
  </w:num>
  <w:num w:numId="6" w16cid:durableId="574508965">
    <w:abstractNumId w:val="1"/>
  </w:num>
  <w:num w:numId="7" w16cid:durableId="1682396177">
    <w:abstractNumId w:val="27"/>
  </w:num>
  <w:num w:numId="8" w16cid:durableId="2056389547">
    <w:abstractNumId w:val="13"/>
  </w:num>
  <w:num w:numId="9" w16cid:durableId="1432049198">
    <w:abstractNumId w:val="12"/>
  </w:num>
  <w:num w:numId="10" w16cid:durableId="1170680904">
    <w:abstractNumId w:val="3"/>
  </w:num>
  <w:num w:numId="11" w16cid:durableId="54448563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 w16cid:durableId="1201631260">
    <w:abstractNumId w:val="22"/>
  </w:num>
  <w:num w:numId="13" w16cid:durableId="1614090919">
    <w:abstractNumId w:val="2"/>
  </w:num>
  <w:num w:numId="14" w16cid:durableId="1440221781">
    <w:abstractNumId w:val="10"/>
  </w:num>
  <w:num w:numId="15" w16cid:durableId="633602283">
    <w:abstractNumId w:val="24"/>
  </w:num>
  <w:num w:numId="16" w16cid:durableId="1421214337">
    <w:abstractNumId w:val="19"/>
  </w:num>
  <w:num w:numId="17" w16cid:durableId="1058355875">
    <w:abstractNumId w:val="7"/>
  </w:num>
  <w:num w:numId="18" w16cid:durableId="1339238231">
    <w:abstractNumId w:val="23"/>
  </w:num>
  <w:num w:numId="19" w16cid:durableId="1643928021">
    <w:abstractNumId w:val="17"/>
  </w:num>
  <w:num w:numId="20" w16cid:durableId="2060200716">
    <w:abstractNumId w:val="36"/>
  </w:num>
  <w:num w:numId="21" w16cid:durableId="764570099">
    <w:abstractNumId w:val="37"/>
  </w:num>
  <w:num w:numId="22" w16cid:durableId="1560433412">
    <w:abstractNumId w:val="16"/>
  </w:num>
  <w:num w:numId="23" w16cid:durableId="655768237">
    <w:abstractNumId w:val="26"/>
  </w:num>
  <w:num w:numId="24" w16cid:durableId="2021812937">
    <w:abstractNumId w:val="29"/>
  </w:num>
  <w:num w:numId="25" w16cid:durableId="1815246836">
    <w:abstractNumId w:val="35"/>
  </w:num>
  <w:num w:numId="26" w16cid:durableId="2101947838">
    <w:abstractNumId w:val="4"/>
  </w:num>
  <w:num w:numId="27" w16cid:durableId="276572771">
    <w:abstractNumId w:val="20"/>
  </w:num>
  <w:num w:numId="28" w16cid:durableId="898587226">
    <w:abstractNumId w:val="32"/>
  </w:num>
  <w:num w:numId="29" w16cid:durableId="1021473144">
    <w:abstractNumId w:val="31"/>
  </w:num>
  <w:num w:numId="30" w16cid:durableId="1806578149">
    <w:abstractNumId w:val="34"/>
  </w:num>
  <w:num w:numId="31" w16cid:durableId="1288969366">
    <w:abstractNumId w:val="11"/>
  </w:num>
  <w:num w:numId="32" w16cid:durableId="399443421">
    <w:abstractNumId w:val="15"/>
  </w:num>
  <w:num w:numId="33" w16cid:durableId="1864241533">
    <w:abstractNumId w:val="18"/>
  </w:num>
  <w:num w:numId="34" w16cid:durableId="2126655898">
    <w:abstractNumId w:val="9"/>
  </w:num>
  <w:num w:numId="35" w16cid:durableId="1625228819">
    <w:abstractNumId w:val="21"/>
  </w:num>
  <w:num w:numId="36" w16cid:durableId="1116095904">
    <w:abstractNumId w:val="28"/>
  </w:num>
  <w:num w:numId="37" w16cid:durableId="565729566">
    <w:abstractNumId w:val="25"/>
  </w:num>
  <w:num w:numId="38" w16cid:durableId="1508130069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57B"/>
    <w:rsid w:val="00000F00"/>
    <w:rsid w:val="00001CF8"/>
    <w:rsid w:val="00003159"/>
    <w:rsid w:val="00005D40"/>
    <w:rsid w:val="00010844"/>
    <w:rsid w:val="00010CDF"/>
    <w:rsid w:val="000112A3"/>
    <w:rsid w:val="0001191B"/>
    <w:rsid w:val="00012921"/>
    <w:rsid w:val="00013415"/>
    <w:rsid w:val="000135FB"/>
    <w:rsid w:val="00013DA5"/>
    <w:rsid w:val="00014C43"/>
    <w:rsid w:val="00015360"/>
    <w:rsid w:val="0002152C"/>
    <w:rsid w:val="0002393A"/>
    <w:rsid w:val="000243D8"/>
    <w:rsid w:val="00026656"/>
    <w:rsid w:val="00030034"/>
    <w:rsid w:val="0003291E"/>
    <w:rsid w:val="00033C85"/>
    <w:rsid w:val="00033EB2"/>
    <w:rsid w:val="00036DE6"/>
    <w:rsid w:val="000376E4"/>
    <w:rsid w:val="00037741"/>
    <w:rsid w:val="000400B3"/>
    <w:rsid w:val="000411AD"/>
    <w:rsid w:val="00042249"/>
    <w:rsid w:val="000432F7"/>
    <w:rsid w:val="00043801"/>
    <w:rsid w:val="000447B5"/>
    <w:rsid w:val="00044EC1"/>
    <w:rsid w:val="00045D9E"/>
    <w:rsid w:val="00047B1B"/>
    <w:rsid w:val="00051340"/>
    <w:rsid w:val="00052610"/>
    <w:rsid w:val="00052724"/>
    <w:rsid w:val="00052EAE"/>
    <w:rsid w:val="000536AC"/>
    <w:rsid w:val="00053B58"/>
    <w:rsid w:val="00053D32"/>
    <w:rsid w:val="0005646A"/>
    <w:rsid w:val="00057890"/>
    <w:rsid w:val="0006009F"/>
    <w:rsid w:val="00062B47"/>
    <w:rsid w:val="00062E6F"/>
    <w:rsid w:val="00063822"/>
    <w:rsid w:val="000644D8"/>
    <w:rsid w:val="00065F51"/>
    <w:rsid w:val="00065FF7"/>
    <w:rsid w:val="00067C7E"/>
    <w:rsid w:val="00071450"/>
    <w:rsid w:val="00073AE7"/>
    <w:rsid w:val="00074AF3"/>
    <w:rsid w:val="0007525D"/>
    <w:rsid w:val="000771D2"/>
    <w:rsid w:val="00080960"/>
    <w:rsid w:val="00081656"/>
    <w:rsid w:val="00082249"/>
    <w:rsid w:val="00082D38"/>
    <w:rsid w:val="00082E32"/>
    <w:rsid w:val="00083DCA"/>
    <w:rsid w:val="00083EAB"/>
    <w:rsid w:val="0008578D"/>
    <w:rsid w:val="00085878"/>
    <w:rsid w:val="00086564"/>
    <w:rsid w:val="00090EA2"/>
    <w:rsid w:val="000918EC"/>
    <w:rsid w:val="00091B7F"/>
    <w:rsid w:val="0009346D"/>
    <w:rsid w:val="00093CBC"/>
    <w:rsid w:val="00093FDB"/>
    <w:rsid w:val="000A04B9"/>
    <w:rsid w:val="000A15CC"/>
    <w:rsid w:val="000A3AE3"/>
    <w:rsid w:val="000A3E05"/>
    <w:rsid w:val="000A478C"/>
    <w:rsid w:val="000A5A8A"/>
    <w:rsid w:val="000A6544"/>
    <w:rsid w:val="000A67D0"/>
    <w:rsid w:val="000A6EB4"/>
    <w:rsid w:val="000B128E"/>
    <w:rsid w:val="000B38C3"/>
    <w:rsid w:val="000B496B"/>
    <w:rsid w:val="000B5EF2"/>
    <w:rsid w:val="000B75BC"/>
    <w:rsid w:val="000B760C"/>
    <w:rsid w:val="000B7D15"/>
    <w:rsid w:val="000B7F49"/>
    <w:rsid w:val="000C0FBA"/>
    <w:rsid w:val="000C2E83"/>
    <w:rsid w:val="000C3520"/>
    <w:rsid w:val="000C3608"/>
    <w:rsid w:val="000C3885"/>
    <w:rsid w:val="000C41A0"/>
    <w:rsid w:val="000C4D37"/>
    <w:rsid w:val="000C5BE6"/>
    <w:rsid w:val="000C6CF6"/>
    <w:rsid w:val="000C7D2C"/>
    <w:rsid w:val="000C7E55"/>
    <w:rsid w:val="000D0208"/>
    <w:rsid w:val="000D0479"/>
    <w:rsid w:val="000D0936"/>
    <w:rsid w:val="000D1BE1"/>
    <w:rsid w:val="000D3D6E"/>
    <w:rsid w:val="000D6FA5"/>
    <w:rsid w:val="000D7546"/>
    <w:rsid w:val="000E023B"/>
    <w:rsid w:val="000E2B2F"/>
    <w:rsid w:val="000E3C1E"/>
    <w:rsid w:val="000E41F4"/>
    <w:rsid w:val="000E56DA"/>
    <w:rsid w:val="000E6D18"/>
    <w:rsid w:val="000E7E1D"/>
    <w:rsid w:val="000F1B64"/>
    <w:rsid w:val="000F70E1"/>
    <w:rsid w:val="000F76CC"/>
    <w:rsid w:val="000F7F5E"/>
    <w:rsid w:val="00100158"/>
    <w:rsid w:val="00100925"/>
    <w:rsid w:val="00100EB6"/>
    <w:rsid w:val="00100FF3"/>
    <w:rsid w:val="00101E84"/>
    <w:rsid w:val="00102BAC"/>
    <w:rsid w:val="00103050"/>
    <w:rsid w:val="001043F1"/>
    <w:rsid w:val="00106505"/>
    <w:rsid w:val="00107E7A"/>
    <w:rsid w:val="00110355"/>
    <w:rsid w:val="0011087E"/>
    <w:rsid w:val="00111D6C"/>
    <w:rsid w:val="0011385A"/>
    <w:rsid w:val="00115BBC"/>
    <w:rsid w:val="001161AB"/>
    <w:rsid w:val="00117232"/>
    <w:rsid w:val="001174CF"/>
    <w:rsid w:val="00117910"/>
    <w:rsid w:val="00121A22"/>
    <w:rsid w:val="00122E6F"/>
    <w:rsid w:val="001230BA"/>
    <w:rsid w:val="0012507A"/>
    <w:rsid w:val="00125152"/>
    <w:rsid w:val="001257E1"/>
    <w:rsid w:val="001276E0"/>
    <w:rsid w:val="001323D1"/>
    <w:rsid w:val="0013250D"/>
    <w:rsid w:val="0013471B"/>
    <w:rsid w:val="0013472F"/>
    <w:rsid w:val="00134A73"/>
    <w:rsid w:val="00134BE1"/>
    <w:rsid w:val="00135D2E"/>
    <w:rsid w:val="00135DC1"/>
    <w:rsid w:val="00140E84"/>
    <w:rsid w:val="001427C1"/>
    <w:rsid w:val="001434AF"/>
    <w:rsid w:val="0014436C"/>
    <w:rsid w:val="00152916"/>
    <w:rsid w:val="0015318F"/>
    <w:rsid w:val="00153214"/>
    <w:rsid w:val="00155CBA"/>
    <w:rsid w:val="00155F13"/>
    <w:rsid w:val="00156652"/>
    <w:rsid w:val="001605CB"/>
    <w:rsid w:val="00160C5B"/>
    <w:rsid w:val="00160CE1"/>
    <w:rsid w:val="001624E5"/>
    <w:rsid w:val="001625C6"/>
    <w:rsid w:val="00164BC7"/>
    <w:rsid w:val="001658D6"/>
    <w:rsid w:val="0016644B"/>
    <w:rsid w:val="00166C5B"/>
    <w:rsid w:val="00166C73"/>
    <w:rsid w:val="001678C6"/>
    <w:rsid w:val="00167FFB"/>
    <w:rsid w:val="001723B7"/>
    <w:rsid w:val="00172984"/>
    <w:rsid w:val="001739DA"/>
    <w:rsid w:val="001742BE"/>
    <w:rsid w:val="00174868"/>
    <w:rsid w:val="00174FBD"/>
    <w:rsid w:val="00175F25"/>
    <w:rsid w:val="001761C3"/>
    <w:rsid w:val="0017648B"/>
    <w:rsid w:val="0017712F"/>
    <w:rsid w:val="00177C31"/>
    <w:rsid w:val="00177C68"/>
    <w:rsid w:val="00177F5C"/>
    <w:rsid w:val="0018220E"/>
    <w:rsid w:val="0018299B"/>
    <w:rsid w:val="00182B18"/>
    <w:rsid w:val="00183964"/>
    <w:rsid w:val="00184283"/>
    <w:rsid w:val="00184796"/>
    <w:rsid w:val="00184E15"/>
    <w:rsid w:val="00184FBA"/>
    <w:rsid w:val="001853F4"/>
    <w:rsid w:val="00185597"/>
    <w:rsid w:val="00185F33"/>
    <w:rsid w:val="00186B7F"/>
    <w:rsid w:val="0018739F"/>
    <w:rsid w:val="001875C2"/>
    <w:rsid w:val="00190B8D"/>
    <w:rsid w:val="00191CFD"/>
    <w:rsid w:val="0019251A"/>
    <w:rsid w:val="00192B5D"/>
    <w:rsid w:val="0019342B"/>
    <w:rsid w:val="00194704"/>
    <w:rsid w:val="00195188"/>
    <w:rsid w:val="00196849"/>
    <w:rsid w:val="00197726"/>
    <w:rsid w:val="001A0092"/>
    <w:rsid w:val="001A08F0"/>
    <w:rsid w:val="001A187B"/>
    <w:rsid w:val="001A1BEE"/>
    <w:rsid w:val="001A2A45"/>
    <w:rsid w:val="001A7ABC"/>
    <w:rsid w:val="001B0B14"/>
    <w:rsid w:val="001B2823"/>
    <w:rsid w:val="001B2F6C"/>
    <w:rsid w:val="001B389D"/>
    <w:rsid w:val="001B4DC4"/>
    <w:rsid w:val="001B6988"/>
    <w:rsid w:val="001B7502"/>
    <w:rsid w:val="001C3C74"/>
    <w:rsid w:val="001C429C"/>
    <w:rsid w:val="001C4A35"/>
    <w:rsid w:val="001C5B61"/>
    <w:rsid w:val="001C6C3F"/>
    <w:rsid w:val="001C6E42"/>
    <w:rsid w:val="001D1CA9"/>
    <w:rsid w:val="001D3095"/>
    <w:rsid w:val="001D4623"/>
    <w:rsid w:val="001D62B2"/>
    <w:rsid w:val="001D691C"/>
    <w:rsid w:val="001E29B5"/>
    <w:rsid w:val="001E6608"/>
    <w:rsid w:val="001F0E35"/>
    <w:rsid w:val="001F118B"/>
    <w:rsid w:val="001F306F"/>
    <w:rsid w:val="001F38E2"/>
    <w:rsid w:val="001F3E35"/>
    <w:rsid w:val="001F5A19"/>
    <w:rsid w:val="001F671C"/>
    <w:rsid w:val="001F79EE"/>
    <w:rsid w:val="002009DD"/>
    <w:rsid w:val="00202E53"/>
    <w:rsid w:val="00203A84"/>
    <w:rsid w:val="002041D5"/>
    <w:rsid w:val="00205705"/>
    <w:rsid w:val="00205C93"/>
    <w:rsid w:val="00206363"/>
    <w:rsid w:val="002065B3"/>
    <w:rsid w:val="00206BFC"/>
    <w:rsid w:val="002100D9"/>
    <w:rsid w:val="0021120B"/>
    <w:rsid w:val="002122AC"/>
    <w:rsid w:val="00213714"/>
    <w:rsid w:val="00215BD9"/>
    <w:rsid w:val="00220164"/>
    <w:rsid w:val="002214FC"/>
    <w:rsid w:val="0022163C"/>
    <w:rsid w:val="00222644"/>
    <w:rsid w:val="00222832"/>
    <w:rsid w:val="0022305B"/>
    <w:rsid w:val="0022447F"/>
    <w:rsid w:val="002250A6"/>
    <w:rsid w:val="002255F9"/>
    <w:rsid w:val="00225814"/>
    <w:rsid w:val="002265BD"/>
    <w:rsid w:val="002267A8"/>
    <w:rsid w:val="002304EE"/>
    <w:rsid w:val="002320B0"/>
    <w:rsid w:val="00232901"/>
    <w:rsid w:val="00233402"/>
    <w:rsid w:val="0023432F"/>
    <w:rsid w:val="00234EBE"/>
    <w:rsid w:val="00235502"/>
    <w:rsid w:val="00235B6C"/>
    <w:rsid w:val="00235D83"/>
    <w:rsid w:val="00235F37"/>
    <w:rsid w:val="00236F28"/>
    <w:rsid w:val="00240925"/>
    <w:rsid w:val="00242CE2"/>
    <w:rsid w:val="00243C7E"/>
    <w:rsid w:val="00247E66"/>
    <w:rsid w:val="00251100"/>
    <w:rsid w:val="00251614"/>
    <w:rsid w:val="00254F8F"/>
    <w:rsid w:val="0025598D"/>
    <w:rsid w:val="00255AB9"/>
    <w:rsid w:val="0025610B"/>
    <w:rsid w:val="002565A8"/>
    <w:rsid w:val="002567E6"/>
    <w:rsid w:val="00264D11"/>
    <w:rsid w:val="00270E25"/>
    <w:rsid w:val="00271541"/>
    <w:rsid w:val="0027206D"/>
    <w:rsid w:val="002721BE"/>
    <w:rsid w:val="00272E3C"/>
    <w:rsid w:val="00273317"/>
    <w:rsid w:val="00275D28"/>
    <w:rsid w:val="00275F08"/>
    <w:rsid w:val="002804D0"/>
    <w:rsid w:val="00281EE6"/>
    <w:rsid w:val="002820EA"/>
    <w:rsid w:val="00283036"/>
    <w:rsid w:val="00283DC1"/>
    <w:rsid w:val="00283EEE"/>
    <w:rsid w:val="002844D4"/>
    <w:rsid w:val="00284C5B"/>
    <w:rsid w:val="002853EB"/>
    <w:rsid w:val="00285724"/>
    <w:rsid w:val="00286CDA"/>
    <w:rsid w:val="00290016"/>
    <w:rsid w:val="00290AA0"/>
    <w:rsid w:val="00290DFB"/>
    <w:rsid w:val="002914F0"/>
    <w:rsid w:val="00291DD7"/>
    <w:rsid w:val="00292003"/>
    <w:rsid w:val="00292C87"/>
    <w:rsid w:val="00293C45"/>
    <w:rsid w:val="00294CA1"/>
    <w:rsid w:val="00295909"/>
    <w:rsid w:val="002972F5"/>
    <w:rsid w:val="00297F33"/>
    <w:rsid w:val="002A08A1"/>
    <w:rsid w:val="002A0D1E"/>
    <w:rsid w:val="002A1292"/>
    <w:rsid w:val="002A2121"/>
    <w:rsid w:val="002A32CA"/>
    <w:rsid w:val="002A3A82"/>
    <w:rsid w:val="002A41BF"/>
    <w:rsid w:val="002A71A3"/>
    <w:rsid w:val="002A726E"/>
    <w:rsid w:val="002A7BD4"/>
    <w:rsid w:val="002B0907"/>
    <w:rsid w:val="002B151B"/>
    <w:rsid w:val="002B2176"/>
    <w:rsid w:val="002B2326"/>
    <w:rsid w:val="002B257D"/>
    <w:rsid w:val="002B3427"/>
    <w:rsid w:val="002B3CDA"/>
    <w:rsid w:val="002B49D1"/>
    <w:rsid w:val="002B5763"/>
    <w:rsid w:val="002B65A8"/>
    <w:rsid w:val="002C0334"/>
    <w:rsid w:val="002C0DA5"/>
    <w:rsid w:val="002C0F4F"/>
    <w:rsid w:val="002C17B4"/>
    <w:rsid w:val="002C3AA9"/>
    <w:rsid w:val="002D2D8B"/>
    <w:rsid w:val="002D3A39"/>
    <w:rsid w:val="002D43DA"/>
    <w:rsid w:val="002D50FF"/>
    <w:rsid w:val="002D5FC2"/>
    <w:rsid w:val="002D6003"/>
    <w:rsid w:val="002E074E"/>
    <w:rsid w:val="002E0D72"/>
    <w:rsid w:val="002E1743"/>
    <w:rsid w:val="002E1F34"/>
    <w:rsid w:val="002E21D9"/>
    <w:rsid w:val="002E2221"/>
    <w:rsid w:val="002E26B2"/>
    <w:rsid w:val="002E341B"/>
    <w:rsid w:val="002E3791"/>
    <w:rsid w:val="002E3ED6"/>
    <w:rsid w:val="002E58B6"/>
    <w:rsid w:val="002E6039"/>
    <w:rsid w:val="002E6E0E"/>
    <w:rsid w:val="002E6F4A"/>
    <w:rsid w:val="002E74D9"/>
    <w:rsid w:val="002E7FDD"/>
    <w:rsid w:val="002F0C42"/>
    <w:rsid w:val="002F1193"/>
    <w:rsid w:val="002F1308"/>
    <w:rsid w:val="002F1C2D"/>
    <w:rsid w:val="002F1F93"/>
    <w:rsid w:val="002F2046"/>
    <w:rsid w:val="002F443F"/>
    <w:rsid w:val="002F4B11"/>
    <w:rsid w:val="002F53C3"/>
    <w:rsid w:val="002F5763"/>
    <w:rsid w:val="002F5A7C"/>
    <w:rsid w:val="002F60E4"/>
    <w:rsid w:val="002F7D8D"/>
    <w:rsid w:val="003009E2"/>
    <w:rsid w:val="00302D26"/>
    <w:rsid w:val="00302EA2"/>
    <w:rsid w:val="00306705"/>
    <w:rsid w:val="00306BE4"/>
    <w:rsid w:val="0031225D"/>
    <w:rsid w:val="00312829"/>
    <w:rsid w:val="003130E2"/>
    <w:rsid w:val="003168C1"/>
    <w:rsid w:val="0032022E"/>
    <w:rsid w:val="003207BB"/>
    <w:rsid w:val="00324189"/>
    <w:rsid w:val="003259BF"/>
    <w:rsid w:val="00325E77"/>
    <w:rsid w:val="0032796E"/>
    <w:rsid w:val="00327B07"/>
    <w:rsid w:val="0033238D"/>
    <w:rsid w:val="00332A72"/>
    <w:rsid w:val="00332B95"/>
    <w:rsid w:val="00332F2A"/>
    <w:rsid w:val="00332FDE"/>
    <w:rsid w:val="00333FEE"/>
    <w:rsid w:val="00333FF2"/>
    <w:rsid w:val="003343CD"/>
    <w:rsid w:val="003349FE"/>
    <w:rsid w:val="00334CE3"/>
    <w:rsid w:val="003357B0"/>
    <w:rsid w:val="00335B44"/>
    <w:rsid w:val="00336A7E"/>
    <w:rsid w:val="003400D7"/>
    <w:rsid w:val="00341E03"/>
    <w:rsid w:val="00343235"/>
    <w:rsid w:val="00343382"/>
    <w:rsid w:val="00343699"/>
    <w:rsid w:val="00344806"/>
    <w:rsid w:val="003455EE"/>
    <w:rsid w:val="0035046A"/>
    <w:rsid w:val="00350F5B"/>
    <w:rsid w:val="00353E80"/>
    <w:rsid w:val="00354EFC"/>
    <w:rsid w:val="003606B7"/>
    <w:rsid w:val="00360796"/>
    <w:rsid w:val="00361260"/>
    <w:rsid w:val="00361289"/>
    <w:rsid w:val="00361814"/>
    <w:rsid w:val="003620D9"/>
    <w:rsid w:val="00362323"/>
    <w:rsid w:val="0036276E"/>
    <w:rsid w:val="003640D9"/>
    <w:rsid w:val="003652AE"/>
    <w:rsid w:val="003655CD"/>
    <w:rsid w:val="00370251"/>
    <w:rsid w:val="003706FB"/>
    <w:rsid w:val="003724F7"/>
    <w:rsid w:val="00372574"/>
    <w:rsid w:val="003729A1"/>
    <w:rsid w:val="00372F10"/>
    <w:rsid w:val="00373B0C"/>
    <w:rsid w:val="00374472"/>
    <w:rsid w:val="00374848"/>
    <w:rsid w:val="003753A2"/>
    <w:rsid w:val="003767CD"/>
    <w:rsid w:val="003809F5"/>
    <w:rsid w:val="00385B94"/>
    <w:rsid w:val="00386BF6"/>
    <w:rsid w:val="00387BD7"/>
    <w:rsid w:val="00393827"/>
    <w:rsid w:val="00393886"/>
    <w:rsid w:val="0039404D"/>
    <w:rsid w:val="003947D8"/>
    <w:rsid w:val="003954D0"/>
    <w:rsid w:val="003A04E0"/>
    <w:rsid w:val="003A059B"/>
    <w:rsid w:val="003A089A"/>
    <w:rsid w:val="003A17D7"/>
    <w:rsid w:val="003A3827"/>
    <w:rsid w:val="003A4514"/>
    <w:rsid w:val="003A4682"/>
    <w:rsid w:val="003A4C9B"/>
    <w:rsid w:val="003A5065"/>
    <w:rsid w:val="003A5CBC"/>
    <w:rsid w:val="003A6C08"/>
    <w:rsid w:val="003B07B5"/>
    <w:rsid w:val="003B1218"/>
    <w:rsid w:val="003B3826"/>
    <w:rsid w:val="003B3A1F"/>
    <w:rsid w:val="003B3CF6"/>
    <w:rsid w:val="003B3F8C"/>
    <w:rsid w:val="003B53FB"/>
    <w:rsid w:val="003B5AA0"/>
    <w:rsid w:val="003B77B0"/>
    <w:rsid w:val="003C3AF7"/>
    <w:rsid w:val="003C48CA"/>
    <w:rsid w:val="003C48D4"/>
    <w:rsid w:val="003C5A83"/>
    <w:rsid w:val="003C6298"/>
    <w:rsid w:val="003C6F33"/>
    <w:rsid w:val="003D0F4D"/>
    <w:rsid w:val="003D11BB"/>
    <w:rsid w:val="003D1436"/>
    <w:rsid w:val="003D1FEC"/>
    <w:rsid w:val="003D246A"/>
    <w:rsid w:val="003D29DA"/>
    <w:rsid w:val="003D2F93"/>
    <w:rsid w:val="003D3649"/>
    <w:rsid w:val="003D4314"/>
    <w:rsid w:val="003D503F"/>
    <w:rsid w:val="003D52E2"/>
    <w:rsid w:val="003D7455"/>
    <w:rsid w:val="003D7F38"/>
    <w:rsid w:val="003E012A"/>
    <w:rsid w:val="003E1B20"/>
    <w:rsid w:val="003E3388"/>
    <w:rsid w:val="003E4F9D"/>
    <w:rsid w:val="003E4FA2"/>
    <w:rsid w:val="003E73C3"/>
    <w:rsid w:val="003E7814"/>
    <w:rsid w:val="003F2284"/>
    <w:rsid w:val="003F26B6"/>
    <w:rsid w:val="003F2DD4"/>
    <w:rsid w:val="003F3749"/>
    <w:rsid w:val="003F4A70"/>
    <w:rsid w:val="004000B4"/>
    <w:rsid w:val="00401CE4"/>
    <w:rsid w:val="00403016"/>
    <w:rsid w:val="0040373D"/>
    <w:rsid w:val="00404073"/>
    <w:rsid w:val="00404809"/>
    <w:rsid w:val="004062E2"/>
    <w:rsid w:val="004065B1"/>
    <w:rsid w:val="00407E52"/>
    <w:rsid w:val="00407FC1"/>
    <w:rsid w:val="00410CC0"/>
    <w:rsid w:val="00413D24"/>
    <w:rsid w:val="00416C03"/>
    <w:rsid w:val="00416CAA"/>
    <w:rsid w:val="0041724B"/>
    <w:rsid w:val="0042063D"/>
    <w:rsid w:val="00422A21"/>
    <w:rsid w:val="004237D4"/>
    <w:rsid w:val="0042525B"/>
    <w:rsid w:val="00425728"/>
    <w:rsid w:val="00425960"/>
    <w:rsid w:val="004261E9"/>
    <w:rsid w:val="004266ED"/>
    <w:rsid w:val="00435015"/>
    <w:rsid w:val="00437683"/>
    <w:rsid w:val="00440417"/>
    <w:rsid w:val="00444E02"/>
    <w:rsid w:val="004476D8"/>
    <w:rsid w:val="00453FCA"/>
    <w:rsid w:val="00454347"/>
    <w:rsid w:val="00455A5D"/>
    <w:rsid w:val="00457507"/>
    <w:rsid w:val="00457AEB"/>
    <w:rsid w:val="00461998"/>
    <w:rsid w:val="00465216"/>
    <w:rsid w:val="00465953"/>
    <w:rsid w:val="004673C4"/>
    <w:rsid w:val="00474E9C"/>
    <w:rsid w:val="00475A8C"/>
    <w:rsid w:val="004769C7"/>
    <w:rsid w:val="00476C35"/>
    <w:rsid w:val="00476FAD"/>
    <w:rsid w:val="004779F6"/>
    <w:rsid w:val="00480323"/>
    <w:rsid w:val="00480D70"/>
    <w:rsid w:val="00481723"/>
    <w:rsid w:val="0048214D"/>
    <w:rsid w:val="00483496"/>
    <w:rsid w:val="0048391B"/>
    <w:rsid w:val="00483B02"/>
    <w:rsid w:val="004856F0"/>
    <w:rsid w:val="00486175"/>
    <w:rsid w:val="004861CD"/>
    <w:rsid w:val="004862E8"/>
    <w:rsid w:val="004865D4"/>
    <w:rsid w:val="00486C6F"/>
    <w:rsid w:val="004908A0"/>
    <w:rsid w:val="00490BDA"/>
    <w:rsid w:val="0049225C"/>
    <w:rsid w:val="004934AE"/>
    <w:rsid w:val="00493A01"/>
    <w:rsid w:val="0049437F"/>
    <w:rsid w:val="0049551E"/>
    <w:rsid w:val="004960D7"/>
    <w:rsid w:val="004A0B7A"/>
    <w:rsid w:val="004A1D5F"/>
    <w:rsid w:val="004A1E3D"/>
    <w:rsid w:val="004A1EA2"/>
    <w:rsid w:val="004A2050"/>
    <w:rsid w:val="004A2F94"/>
    <w:rsid w:val="004A39AB"/>
    <w:rsid w:val="004A435E"/>
    <w:rsid w:val="004A43C4"/>
    <w:rsid w:val="004A4BA6"/>
    <w:rsid w:val="004B13A6"/>
    <w:rsid w:val="004B26D9"/>
    <w:rsid w:val="004B5917"/>
    <w:rsid w:val="004C18EE"/>
    <w:rsid w:val="004C2329"/>
    <w:rsid w:val="004C31CD"/>
    <w:rsid w:val="004C4ACF"/>
    <w:rsid w:val="004C4E3A"/>
    <w:rsid w:val="004C75D7"/>
    <w:rsid w:val="004D0CE0"/>
    <w:rsid w:val="004D0D54"/>
    <w:rsid w:val="004D1C80"/>
    <w:rsid w:val="004D207E"/>
    <w:rsid w:val="004D2B50"/>
    <w:rsid w:val="004D3D46"/>
    <w:rsid w:val="004D5E23"/>
    <w:rsid w:val="004E0591"/>
    <w:rsid w:val="004F2063"/>
    <w:rsid w:val="004F2C6C"/>
    <w:rsid w:val="004F4091"/>
    <w:rsid w:val="004F5B10"/>
    <w:rsid w:val="004F6FD5"/>
    <w:rsid w:val="00501193"/>
    <w:rsid w:val="0050480A"/>
    <w:rsid w:val="005102AE"/>
    <w:rsid w:val="0051135B"/>
    <w:rsid w:val="005122F4"/>
    <w:rsid w:val="0051408F"/>
    <w:rsid w:val="0051633E"/>
    <w:rsid w:val="00517D11"/>
    <w:rsid w:val="00520A75"/>
    <w:rsid w:val="0052322C"/>
    <w:rsid w:val="00523A23"/>
    <w:rsid w:val="00523B4A"/>
    <w:rsid w:val="00525082"/>
    <w:rsid w:val="0052586A"/>
    <w:rsid w:val="0053168B"/>
    <w:rsid w:val="00533418"/>
    <w:rsid w:val="00533478"/>
    <w:rsid w:val="00533E13"/>
    <w:rsid w:val="00534030"/>
    <w:rsid w:val="00534163"/>
    <w:rsid w:val="0053702D"/>
    <w:rsid w:val="005376B2"/>
    <w:rsid w:val="00541932"/>
    <w:rsid w:val="00541B06"/>
    <w:rsid w:val="00541FBD"/>
    <w:rsid w:val="0054211C"/>
    <w:rsid w:val="00542561"/>
    <w:rsid w:val="005426CC"/>
    <w:rsid w:val="0054286B"/>
    <w:rsid w:val="00542A08"/>
    <w:rsid w:val="00542F94"/>
    <w:rsid w:val="005449AA"/>
    <w:rsid w:val="00545F27"/>
    <w:rsid w:val="0054748C"/>
    <w:rsid w:val="00551176"/>
    <w:rsid w:val="005519FE"/>
    <w:rsid w:val="00553912"/>
    <w:rsid w:val="00553DD5"/>
    <w:rsid w:val="00554774"/>
    <w:rsid w:val="00554905"/>
    <w:rsid w:val="005556E0"/>
    <w:rsid w:val="00555BA0"/>
    <w:rsid w:val="00557B7F"/>
    <w:rsid w:val="00560F22"/>
    <w:rsid w:val="00562102"/>
    <w:rsid w:val="00563D44"/>
    <w:rsid w:val="00563E13"/>
    <w:rsid w:val="00565CED"/>
    <w:rsid w:val="00565FDC"/>
    <w:rsid w:val="00566240"/>
    <w:rsid w:val="00566B9B"/>
    <w:rsid w:val="00566F90"/>
    <w:rsid w:val="00567BB6"/>
    <w:rsid w:val="00570DD3"/>
    <w:rsid w:val="0057269E"/>
    <w:rsid w:val="00573DEF"/>
    <w:rsid w:val="00573FE9"/>
    <w:rsid w:val="00576F06"/>
    <w:rsid w:val="00577F36"/>
    <w:rsid w:val="0058147A"/>
    <w:rsid w:val="005828B4"/>
    <w:rsid w:val="0058537D"/>
    <w:rsid w:val="0059057E"/>
    <w:rsid w:val="005905A4"/>
    <w:rsid w:val="005909DC"/>
    <w:rsid w:val="0059234D"/>
    <w:rsid w:val="00593179"/>
    <w:rsid w:val="0059417C"/>
    <w:rsid w:val="00594980"/>
    <w:rsid w:val="0059544B"/>
    <w:rsid w:val="0059554B"/>
    <w:rsid w:val="00595597"/>
    <w:rsid w:val="005963DD"/>
    <w:rsid w:val="00596A27"/>
    <w:rsid w:val="00596E59"/>
    <w:rsid w:val="00597769"/>
    <w:rsid w:val="005A0098"/>
    <w:rsid w:val="005A1879"/>
    <w:rsid w:val="005A252D"/>
    <w:rsid w:val="005A3412"/>
    <w:rsid w:val="005A40C5"/>
    <w:rsid w:val="005A4415"/>
    <w:rsid w:val="005A76FC"/>
    <w:rsid w:val="005B26EB"/>
    <w:rsid w:val="005B46D3"/>
    <w:rsid w:val="005B5643"/>
    <w:rsid w:val="005B69F9"/>
    <w:rsid w:val="005C0B04"/>
    <w:rsid w:val="005C1484"/>
    <w:rsid w:val="005C21FD"/>
    <w:rsid w:val="005C2FE6"/>
    <w:rsid w:val="005C3931"/>
    <w:rsid w:val="005C4C28"/>
    <w:rsid w:val="005C56C8"/>
    <w:rsid w:val="005C7B97"/>
    <w:rsid w:val="005C7D98"/>
    <w:rsid w:val="005D2B04"/>
    <w:rsid w:val="005D2C81"/>
    <w:rsid w:val="005D5757"/>
    <w:rsid w:val="005D599E"/>
    <w:rsid w:val="005D5E0A"/>
    <w:rsid w:val="005D7F68"/>
    <w:rsid w:val="005E0B58"/>
    <w:rsid w:val="005E10E3"/>
    <w:rsid w:val="005E3FE5"/>
    <w:rsid w:val="005E598A"/>
    <w:rsid w:val="005F01FC"/>
    <w:rsid w:val="005F0872"/>
    <w:rsid w:val="005F1F1A"/>
    <w:rsid w:val="005F2422"/>
    <w:rsid w:val="005F2E7B"/>
    <w:rsid w:val="005F31AD"/>
    <w:rsid w:val="005F353E"/>
    <w:rsid w:val="005F4A36"/>
    <w:rsid w:val="005F4EDF"/>
    <w:rsid w:val="005F5625"/>
    <w:rsid w:val="005F6C92"/>
    <w:rsid w:val="005F6E14"/>
    <w:rsid w:val="0060220C"/>
    <w:rsid w:val="00602FDF"/>
    <w:rsid w:val="006056A2"/>
    <w:rsid w:val="006062C4"/>
    <w:rsid w:val="00610546"/>
    <w:rsid w:val="00610DF1"/>
    <w:rsid w:val="006133BB"/>
    <w:rsid w:val="00614C4C"/>
    <w:rsid w:val="00614F20"/>
    <w:rsid w:val="00615A99"/>
    <w:rsid w:val="00620CD5"/>
    <w:rsid w:val="006214E9"/>
    <w:rsid w:val="0062201F"/>
    <w:rsid w:val="00622163"/>
    <w:rsid w:val="00624623"/>
    <w:rsid w:val="006249C0"/>
    <w:rsid w:val="006253AE"/>
    <w:rsid w:val="006300F8"/>
    <w:rsid w:val="006318B1"/>
    <w:rsid w:val="00632B4E"/>
    <w:rsid w:val="00632F03"/>
    <w:rsid w:val="0063331F"/>
    <w:rsid w:val="00633C2A"/>
    <w:rsid w:val="00634FF2"/>
    <w:rsid w:val="00636A3D"/>
    <w:rsid w:val="0063732F"/>
    <w:rsid w:val="00637399"/>
    <w:rsid w:val="00641010"/>
    <w:rsid w:val="0064136A"/>
    <w:rsid w:val="006415AE"/>
    <w:rsid w:val="00641783"/>
    <w:rsid w:val="00642B00"/>
    <w:rsid w:val="006434A1"/>
    <w:rsid w:val="00646199"/>
    <w:rsid w:val="00646F67"/>
    <w:rsid w:val="006472CA"/>
    <w:rsid w:val="0065265A"/>
    <w:rsid w:val="006531DB"/>
    <w:rsid w:val="00654277"/>
    <w:rsid w:val="0065610A"/>
    <w:rsid w:val="00656A6D"/>
    <w:rsid w:val="006606D7"/>
    <w:rsid w:val="00661311"/>
    <w:rsid w:val="00661EE8"/>
    <w:rsid w:val="00662813"/>
    <w:rsid w:val="00662D23"/>
    <w:rsid w:val="00663673"/>
    <w:rsid w:val="006636D5"/>
    <w:rsid w:val="00667622"/>
    <w:rsid w:val="00670299"/>
    <w:rsid w:val="006702C8"/>
    <w:rsid w:val="00674070"/>
    <w:rsid w:val="00675E77"/>
    <w:rsid w:val="00675ECE"/>
    <w:rsid w:val="00677E08"/>
    <w:rsid w:val="00681082"/>
    <w:rsid w:val="006810B7"/>
    <w:rsid w:val="00681614"/>
    <w:rsid w:val="006819A5"/>
    <w:rsid w:val="0068366F"/>
    <w:rsid w:val="00683F74"/>
    <w:rsid w:val="006844C0"/>
    <w:rsid w:val="00684C2D"/>
    <w:rsid w:val="00685921"/>
    <w:rsid w:val="0068677B"/>
    <w:rsid w:val="00686D29"/>
    <w:rsid w:val="006915A4"/>
    <w:rsid w:val="00693B03"/>
    <w:rsid w:val="00693E9F"/>
    <w:rsid w:val="00694349"/>
    <w:rsid w:val="00694EFF"/>
    <w:rsid w:val="00695288"/>
    <w:rsid w:val="00695609"/>
    <w:rsid w:val="00697A76"/>
    <w:rsid w:val="006A052B"/>
    <w:rsid w:val="006A2422"/>
    <w:rsid w:val="006A30B2"/>
    <w:rsid w:val="006A3AF5"/>
    <w:rsid w:val="006A498F"/>
    <w:rsid w:val="006A7730"/>
    <w:rsid w:val="006B05B4"/>
    <w:rsid w:val="006B0813"/>
    <w:rsid w:val="006B0FB2"/>
    <w:rsid w:val="006B1092"/>
    <w:rsid w:val="006B18C0"/>
    <w:rsid w:val="006B1C0C"/>
    <w:rsid w:val="006B2080"/>
    <w:rsid w:val="006B3D17"/>
    <w:rsid w:val="006B606F"/>
    <w:rsid w:val="006B6112"/>
    <w:rsid w:val="006C2053"/>
    <w:rsid w:val="006C5A0B"/>
    <w:rsid w:val="006C64B9"/>
    <w:rsid w:val="006C6969"/>
    <w:rsid w:val="006C6D23"/>
    <w:rsid w:val="006D1FCE"/>
    <w:rsid w:val="006D332D"/>
    <w:rsid w:val="006D5EAB"/>
    <w:rsid w:val="006D6F57"/>
    <w:rsid w:val="006D7CB5"/>
    <w:rsid w:val="006E0A59"/>
    <w:rsid w:val="006E0C78"/>
    <w:rsid w:val="006E0FFA"/>
    <w:rsid w:val="006E2CA8"/>
    <w:rsid w:val="006E52CB"/>
    <w:rsid w:val="006E530F"/>
    <w:rsid w:val="006E5EA0"/>
    <w:rsid w:val="006E680E"/>
    <w:rsid w:val="006E699D"/>
    <w:rsid w:val="006E799F"/>
    <w:rsid w:val="006F18B0"/>
    <w:rsid w:val="006F2C93"/>
    <w:rsid w:val="006F3744"/>
    <w:rsid w:val="006F3A70"/>
    <w:rsid w:val="006F4CC3"/>
    <w:rsid w:val="006F4D08"/>
    <w:rsid w:val="006F6B41"/>
    <w:rsid w:val="006F6B9C"/>
    <w:rsid w:val="006F72E9"/>
    <w:rsid w:val="006F78B7"/>
    <w:rsid w:val="0070567D"/>
    <w:rsid w:val="00706CD3"/>
    <w:rsid w:val="007073FD"/>
    <w:rsid w:val="007104A0"/>
    <w:rsid w:val="0071101D"/>
    <w:rsid w:val="00711278"/>
    <w:rsid w:val="00711879"/>
    <w:rsid w:val="00711B36"/>
    <w:rsid w:val="007133E1"/>
    <w:rsid w:val="00714063"/>
    <w:rsid w:val="0071541F"/>
    <w:rsid w:val="00715DD9"/>
    <w:rsid w:val="00715E3A"/>
    <w:rsid w:val="00715E6C"/>
    <w:rsid w:val="00716808"/>
    <w:rsid w:val="00716D0D"/>
    <w:rsid w:val="007171B9"/>
    <w:rsid w:val="00717522"/>
    <w:rsid w:val="00720845"/>
    <w:rsid w:val="0072206D"/>
    <w:rsid w:val="0072354C"/>
    <w:rsid w:val="0072411A"/>
    <w:rsid w:val="00724145"/>
    <w:rsid w:val="00726052"/>
    <w:rsid w:val="00727026"/>
    <w:rsid w:val="007273E4"/>
    <w:rsid w:val="007274B3"/>
    <w:rsid w:val="00727C98"/>
    <w:rsid w:val="007315D8"/>
    <w:rsid w:val="00733428"/>
    <w:rsid w:val="007338CE"/>
    <w:rsid w:val="00733B19"/>
    <w:rsid w:val="00735048"/>
    <w:rsid w:val="007351FF"/>
    <w:rsid w:val="00737265"/>
    <w:rsid w:val="00737DFF"/>
    <w:rsid w:val="007401F7"/>
    <w:rsid w:val="007412FA"/>
    <w:rsid w:val="00741335"/>
    <w:rsid w:val="0074133E"/>
    <w:rsid w:val="00741E6F"/>
    <w:rsid w:val="00742076"/>
    <w:rsid w:val="0074216A"/>
    <w:rsid w:val="007464FC"/>
    <w:rsid w:val="00746562"/>
    <w:rsid w:val="00747167"/>
    <w:rsid w:val="00747493"/>
    <w:rsid w:val="00747F8B"/>
    <w:rsid w:val="007503A9"/>
    <w:rsid w:val="00750921"/>
    <w:rsid w:val="007509F1"/>
    <w:rsid w:val="007510EE"/>
    <w:rsid w:val="00752B49"/>
    <w:rsid w:val="0075572D"/>
    <w:rsid w:val="00756552"/>
    <w:rsid w:val="007567C2"/>
    <w:rsid w:val="0075682F"/>
    <w:rsid w:val="007619F4"/>
    <w:rsid w:val="007624EF"/>
    <w:rsid w:val="00763707"/>
    <w:rsid w:val="0076432E"/>
    <w:rsid w:val="00764B3C"/>
    <w:rsid w:val="00764F83"/>
    <w:rsid w:val="0076542E"/>
    <w:rsid w:val="00765FF4"/>
    <w:rsid w:val="007665A3"/>
    <w:rsid w:val="007670C6"/>
    <w:rsid w:val="007705ED"/>
    <w:rsid w:val="00770BAE"/>
    <w:rsid w:val="0077238F"/>
    <w:rsid w:val="00772B22"/>
    <w:rsid w:val="00773B9F"/>
    <w:rsid w:val="00774476"/>
    <w:rsid w:val="00774AF1"/>
    <w:rsid w:val="00775127"/>
    <w:rsid w:val="0077530B"/>
    <w:rsid w:val="00776573"/>
    <w:rsid w:val="00776955"/>
    <w:rsid w:val="007770FE"/>
    <w:rsid w:val="00780DDF"/>
    <w:rsid w:val="00785716"/>
    <w:rsid w:val="00786402"/>
    <w:rsid w:val="00786638"/>
    <w:rsid w:val="00786CD3"/>
    <w:rsid w:val="00787C41"/>
    <w:rsid w:val="00791A2E"/>
    <w:rsid w:val="00792DC0"/>
    <w:rsid w:val="0079318F"/>
    <w:rsid w:val="007946D7"/>
    <w:rsid w:val="00794A19"/>
    <w:rsid w:val="00796A1D"/>
    <w:rsid w:val="00796E6C"/>
    <w:rsid w:val="007A1C2D"/>
    <w:rsid w:val="007A2725"/>
    <w:rsid w:val="007A2A53"/>
    <w:rsid w:val="007A48BC"/>
    <w:rsid w:val="007A58D2"/>
    <w:rsid w:val="007A62A8"/>
    <w:rsid w:val="007A688C"/>
    <w:rsid w:val="007A6FB1"/>
    <w:rsid w:val="007B0CC3"/>
    <w:rsid w:val="007B319B"/>
    <w:rsid w:val="007B361C"/>
    <w:rsid w:val="007B7762"/>
    <w:rsid w:val="007C1935"/>
    <w:rsid w:val="007C22E1"/>
    <w:rsid w:val="007C3BBD"/>
    <w:rsid w:val="007C4040"/>
    <w:rsid w:val="007C59D5"/>
    <w:rsid w:val="007C5F6B"/>
    <w:rsid w:val="007C6BD9"/>
    <w:rsid w:val="007C766D"/>
    <w:rsid w:val="007D0DD9"/>
    <w:rsid w:val="007D1434"/>
    <w:rsid w:val="007D2535"/>
    <w:rsid w:val="007D3E69"/>
    <w:rsid w:val="007D62F7"/>
    <w:rsid w:val="007D7F1B"/>
    <w:rsid w:val="007E02FE"/>
    <w:rsid w:val="007E1B1A"/>
    <w:rsid w:val="007E25D7"/>
    <w:rsid w:val="007E42E7"/>
    <w:rsid w:val="007E583D"/>
    <w:rsid w:val="007E5E48"/>
    <w:rsid w:val="007E63B8"/>
    <w:rsid w:val="007E6B5A"/>
    <w:rsid w:val="007E6EA0"/>
    <w:rsid w:val="007E7085"/>
    <w:rsid w:val="007F2ACE"/>
    <w:rsid w:val="007F2C56"/>
    <w:rsid w:val="007F3856"/>
    <w:rsid w:val="007F3BEA"/>
    <w:rsid w:val="007F471B"/>
    <w:rsid w:val="007F4A99"/>
    <w:rsid w:val="007F503C"/>
    <w:rsid w:val="007F63E5"/>
    <w:rsid w:val="007F6478"/>
    <w:rsid w:val="007F6CB8"/>
    <w:rsid w:val="007F7874"/>
    <w:rsid w:val="007F7D34"/>
    <w:rsid w:val="00800B44"/>
    <w:rsid w:val="00801064"/>
    <w:rsid w:val="00801A0A"/>
    <w:rsid w:val="00804A86"/>
    <w:rsid w:val="00804E8D"/>
    <w:rsid w:val="00806A36"/>
    <w:rsid w:val="00806C86"/>
    <w:rsid w:val="008072CF"/>
    <w:rsid w:val="00807F19"/>
    <w:rsid w:val="00810274"/>
    <w:rsid w:val="00810331"/>
    <w:rsid w:val="0081155F"/>
    <w:rsid w:val="0081211C"/>
    <w:rsid w:val="00814031"/>
    <w:rsid w:val="0081496A"/>
    <w:rsid w:val="00815DC0"/>
    <w:rsid w:val="00816A57"/>
    <w:rsid w:val="00816D5D"/>
    <w:rsid w:val="00817A8B"/>
    <w:rsid w:val="008221C5"/>
    <w:rsid w:val="00823351"/>
    <w:rsid w:val="00823993"/>
    <w:rsid w:val="00824641"/>
    <w:rsid w:val="008247D9"/>
    <w:rsid w:val="00824F51"/>
    <w:rsid w:val="00825C02"/>
    <w:rsid w:val="00826F7F"/>
    <w:rsid w:val="00827341"/>
    <w:rsid w:val="008303DB"/>
    <w:rsid w:val="008326A9"/>
    <w:rsid w:val="00833E2E"/>
    <w:rsid w:val="00835129"/>
    <w:rsid w:val="008377D5"/>
    <w:rsid w:val="008400DE"/>
    <w:rsid w:val="00841E48"/>
    <w:rsid w:val="008424AB"/>
    <w:rsid w:val="0084282E"/>
    <w:rsid w:val="00844AFA"/>
    <w:rsid w:val="00844C15"/>
    <w:rsid w:val="00845081"/>
    <w:rsid w:val="00845A75"/>
    <w:rsid w:val="0084782A"/>
    <w:rsid w:val="00847957"/>
    <w:rsid w:val="00847A08"/>
    <w:rsid w:val="00847E7D"/>
    <w:rsid w:val="008508E3"/>
    <w:rsid w:val="00852530"/>
    <w:rsid w:val="00853C62"/>
    <w:rsid w:val="008540F6"/>
    <w:rsid w:val="008562A1"/>
    <w:rsid w:val="00860BED"/>
    <w:rsid w:val="008621A7"/>
    <w:rsid w:val="00862E40"/>
    <w:rsid w:val="008633DE"/>
    <w:rsid w:val="00864887"/>
    <w:rsid w:val="00866096"/>
    <w:rsid w:val="00870C78"/>
    <w:rsid w:val="00871663"/>
    <w:rsid w:val="00875908"/>
    <w:rsid w:val="008767AE"/>
    <w:rsid w:val="00881825"/>
    <w:rsid w:val="008878C5"/>
    <w:rsid w:val="008879D2"/>
    <w:rsid w:val="0089225E"/>
    <w:rsid w:val="00893585"/>
    <w:rsid w:val="00894244"/>
    <w:rsid w:val="00895ABC"/>
    <w:rsid w:val="008979DD"/>
    <w:rsid w:val="00897C64"/>
    <w:rsid w:val="008A3D84"/>
    <w:rsid w:val="008A44DA"/>
    <w:rsid w:val="008A48A5"/>
    <w:rsid w:val="008A4BE7"/>
    <w:rsid w:val="008A77AF"/>
    <w:rsid w:val="008A7AFD"/>
    <w:rsid w:val="008B0D57"/>
    <w:rsid w:val="008B533F"/>
    <w:rsid w:val="008B66F8"/>
    <w:rsid w:val="008B6A5E"/>
    <w:rsid w:val="008B7AA7"/>
    <w:rsid w:val="008C1E5C"/>
    <w:rsid w:val="008C20A6"/>
    <w:rsid w:val="008C2ECC"/>
    <w:rsid w:val="008C54D8"/>
    <w:rsid w:val="008C60E0"/>
    <w:rsid w:val="008C6CF5"/>
    <w:rsid w:val="008C788B"/>
    <w:rsid w:val="008D1118"/>
    <w:rsid w:val="008D27A9"/>
    <w:rsid w:val="008D2C25"/>
    <w:rsid w:val="008D4DFC"/>
    <w:rsid w:val="008D4E66"/>
    <w:rsid w:val="008E200E"/>
    <w:rsid w:val="008E43BA"/>
    <w:rsid w:val="008E46A8"/>
    <w:rsid w:val="008E504E"/>
    <w:rsid w:val="008E5EAA"/>
    <w:rsid w:val="008E65E5"/>
    <w:rsid w:val="008E7143"/>
    <w:rsid w:val="008E78ED"/>
    <w:rsid w:val="008F19A4"/>
    <w:rsid w:val="008F3419"/>
    <w:rsid w:val="008F38F3"/>
    <w:rsid w:val="008F5060"/>
    <w:rsid w:val="008F6045"/>
    <w:rsid w:val="009009C1"/>
    <w:rsid w:val="00900CD7"/>
    <w:rsid w:val="00900E59"/>
    <w:rsid w:val="00900E5B"/>
    <w:rsid w:val="009044A5"/>
    <w:rsid w:val="0090662B"/>
    <w:rsid w:val="00906883"/>
    <w:rsid w:val="00907A20"/>
    <w:rsid w:val="00910B37"/>
    <w:rsid w:val="00912E54"/>
    <w:rsid w:val="00912EA8"/>
    <w:rsid w:val="009130E5"/>
    <w:rsid w:val="009139EC"/>
    <w:rsid w:val="00913C76"/>
    <w:rsid w:val="0091408F"/>
    <w:rsid w:val="009149AD"/>
    <w:rsid w:val="0091649C"/>
    <w:rsid w:val="00917B9A"/>
    <w:rsid w:val="00920575"/>
    <w:rsid w:val="00921209"/>
    <w:rsid w:val="009229BC"/>
    <w:rsid w:val="009256A9"/>
    <w:rsid w:val="0092693C"/>
    <w:rsid w:val="00927ED3"/>
    <w:rsid w:val="00930541"/>
    <w:rsid w:val="009316C3"/>
    <w:rsid w:val="0093195C"/>
    <w:rsid w:val="00931F29"/>
    <w:rsid w:val="0093436F"/>
    <w:rsid w:val="009344CF"/>
    <w:rsid w:val="00934684"/>
    <w:rsid w:val="00934A76"/>
    <w:rsid w:val="00934E2B"/>
    <w:rsid w:val="009354EE"/>
    <w:rsid w:val="00941CFB"/>
    <w:rsid w:val="00944FA8"/>
    <w:rsid w:val="009458B6"/>
    <w:rsid w:val="009464A3"/>
    <w:rsid w:val="00946E57"/>
    <w:rsid w:val="00947031"/>
    <w:rsid w:val="00947233"/>
    <w:rsid w:val="009474D2"/>
    <w:rsid w:val="00950667"/>
    <w:rsid w:val="00950EE5"/>
    <w:rsid w:val="009513F1"/>
    <w:rsid w:val="0095148E"/>
    <w:rsid w:val="00953083"/>
    <w:rsid w:val="00954663"/>
    <w:rsid w:val="00954A2A"/>
    <w:rsid w:val="00954A69"/>
    <w:rsid w:val="009574FA"/>
    <w:rsid w:val="00960CE2"/>
    <w:rsid w:val="0096121A"/>
    <w:rsid w:val="009618C7"/>
    <w:rsid w:val="00961EB6"/>
    <w:rsid w:val="009642CC"/>
    <w:rsid w:val="00964B84"/>
    <w:rsid w:val="009659A2"/>
    <w:rsid w:val="00965A0E"/>
    <w:rsid w:val="00971EB4"/>
    <w:rsid w:val="009749B9"/>
    <w:rsid w:val="00975FA1"/>
    <w:rsid w:val="00976E4C"/>
    <w:rsid w:val="0097799E"/>
    <w:rsid w:val="00977A33"/>
    <w:rsid w:val="009807F7"/>
    <w:rsid w:val="00981437"/>
    <w:rsid w:val="0098175A"/>
    <w:rsid w:val="00981A47"/>
    <w:rsid w:val="009824E7"/>
    <w:rsid w:val="00982FF0"/>
    <w:rsid w:val="0098351A"/>
    <w:rsid w:val="009852CA"/>
    <w:rsid w:val="00986123"/>
    <w:rsid w:val="009900DF"/>
    <w:rsid w:val="009906F8"/>
    <w:rsid w:val="00990C22"/>
    <w:rsid w:val="00990CAC"/>
    <w:rsid w:val="0099176B"/>
    <w:rsid w:val="00991BE4"/>
    <w:rsid w:val="009925F8"/>
    <w:rsid w:val="009942D8"/>
    <w:rsid w:val="00995E2D"/>
    <w:rsid w:val="009969F7"/>
    <w:rsid w:val="009976E1"/>
    <w:rsid w:val="009A0219"/>
    <w:rsid w:val="009A24B6"/>
    <w:rsid w:val="009A2A77"/>
    <w:rsid w:val="009A37D8"/>
    <w:rsid w:val="009A4EB9"/>
    <w:rsid w:val="009A5907"/>
    <w:rsid w:val="009B13BC"/>
    <w:rsid w:val="009B21BC"/>
    <w:rsid w:val="009B35F1"/>
    <w:rsid w:val="009B63F7"/>
    <w:rsid w:val="009C0F06"/>
    <w:rsid w:val="009C1845"/>
    <w:rsid w:val="009C4E9D"/>
    <w:rsid w:val="009C5F45"/>
    <w:rsid w:val="009C660D"/>
    <w:rsid w:val="009C70E0"/>
    <w:rsid w:val="009C72D3"/>
    <w:rsid w:val="009D1685"/>
    <w:rsid w:val="009D68BF"/>
    <w:rsid w:val="009E0296"/>
    <w:rsid w:val="009E09A5"/>
    <w:rsid w:val="009E0F4E"/>
    <w:rsid w:val="009E1D70"/>
    <w:rsid w:val="009E3823"/>
    <w:rsid w:val="009E395F"/>
    <w:rsid w:val="009E4999"/>
    <w:rsid w:val="009E53B6"/>
    <w:rsid w:val="009E5E30"/>
    <w:rsid w:val="009E7515"/>
    <w:rsid w:val="009F001B"/>
    <w:rsid w:val="009F245F"/>
    <w:rsid w:val="009F457B"/>
    <w:rsid w:val="009F650A"/>
    <w:rsid w:val="009F710D"/>
    <w:rsid w:val="009F7841"/>
    <w:rsid w:val="00A01526"/>
    <w:rsid w:val="00A01A46"/>
    <w:rsid w:val="00A03EDC"/>
    <w:rsid w:val="00A046D7"/>
    <w:rsid w:val="00A05441"/>
    <w:rsid w:val="00A05AEF"/>
    <w:rsid w:val="00A13210"/>
    <w:rsid w:val="00A13277"/>
    <w:rsid w:val="00A13C37"/>
    <w:rsid w:val="00A140F1"/>
    <w:rsid w:val="00A14EDA"/>
    <w:rsid w:val="00A153BA"/>
    <w:rsid w:val="00A17FFD"/>
    <w:rsid w:val="00A204D1"/>
    <w:rsid w:val="00A222A0"/>
    <w:rsid w:val="00A23B98"/>
    <w:rsid w:val="00A23F78"/>
    <w:rsid w:val="00A24C23"/>
    <w:rsid w:val="00A25F74"/>
    <w:rsid w:val="00A26C2E"/>
    <w:rsid w:val="00A270C2"/>
    <w:rsid w:val="00A3071D"/>
    <w:rsid w:val="00A30EC6"/>
    <w:rsid w:val="00A31E8C"/>
    <w:rsid w:val="00A35290"/>
    <w:rsid w:val="00A35852"/>
    <w:rsid w:val="00A35E9B"/>
    <w:rsid w:val="00A368F1"/>
    <w:rsid w:val="00A373C5"/>
    <w:rsid w:val="00A374D6"/>
    <w:rsid w:val="00A418F3"/>
    <w:rsid w:val="00A42E23"/>
    <w:rsid w:val="00A432DE"/>
    <w:rsid w:val="00A440EC"/>
    <w:rsid w:val="00A44BB1"/>
    <w:rsid w:val="00A467A4"/>
    <w:rsid w:val="00A47941"/>
    <w:rsid w:val="00A479DD"/>
    <w:rsid w:val="00A50158"/>
    <w:rsid w:val="00A509E3"/>
    <w:rsid w:val="00A52603"/>
    <w:rsid w:val="00A539D5"/>
    <w:rsid w:val="00A6005F"/>
    <w:rsid w:val="00A6090E"/>
    <w:rsid w:val="00A60BAC"/>
    <w:rsid w:val="00A60C56"/>
    <w:rsid w:val="00A60E5F"/>
    <w:rsid w:val="00A60FF1"/>
    <w:rsid w:val="00A616AA"/>
    <w:rsid w:val="00A61A92"/>
    <w:rsid w:val="00A64646"/>
    <w:rsid w:val="00A654F2"/>
    <w:rsid w:val="00A6665F"/>
    <w:rsid w:val="00A6673C"/>
    <w:rsid w:val="00A667AD"/>
    <w:rsid w:val="00A67142"/>
    <w:rsid w:val="00A675B0"/>
    <w:rsid w:val="00A67A98"/>
    <w:rsid w:val="00A67CE2"/>
    <w:rsid w:val="00A706EA"/>
    <w:rsid w:val="00A715A1"/>
    <w:rsid w:val="00A72B8E"/>
    <w:rsid w:val="00A72CCF"/>
    <w:rsid w:val="00A751BF"/>
    <w:rsid w:val="00A768E3"/>
    <w:rsid w:val="00A80869"/>
    <w:rsid w:val="00A80EE6"/>
    <w:rsid w:val="00A80F7D"/>
    <w:rsid w:val="00A81B69"/>
    <w:rsid w:val="00A826E6"/>
    <w:rsid w:val="00A82792"/>
    <w:rsid w:val="00A83256"/>
    <w:rsid w:val="00A84311"/>
    <w:rsid w:val="00A86C87"/>
    <w:rsid w:val="00A86FF7"/>
    <w:rsid w:val="00A92B5D"/>
    <w:rsid w:val="00A94282"/>
    <w:rsid w:val="00A94E14"/>
    <w:rsid w:val="00A95CD9"/>
    <w:rsid w:val="00A9638F"/>
    <w:rsid w:val="00A97FA9"/>
    <w:rsid w:val="00AA00CF"/>
    <w:rsid w:val="00AA09E6"/>
    <w:rsid w:val="00AA12AD"/>
    <w:rsid w:val="00AA16FB"/>
    <w:rsid w:val="00AA3157"/>
    <w:rsid w:val="00AA5090"/>
    <w:rsid w:val="00AA7CAB"/>
    <w:rsid w:val="00AB03CD"/>
    <w:rsid w:val="00AB1497"/>
    <w:rsid w:val="00AB3B5F"/>
    <w:rsid w:val="00AB5F98"/>
    <w:rsid w:val="00AB7091"/>
    <w:rsid w:val="00AC09D9"/>
    <w:rsid w:val="00AC32D5"/>
    <w:rsid w:val="00AC48FC"/>
    <w:rsid w:val="00AC4C5E"/>
    <w:rsid w:val="00AC55F7"/>
    <w:rsid w:val="00AC5FF5"/>
    <w:rsid w:val="00AC6AF9"/>
    <w:rsid w:val="00AC6EA9"/>
    <w:rsid w:val="00AD0AD3"/>
    <w:rsid w:val="00AD1481"/>
    <w:rsid w:val="00AD1C32"/>
    <w:rsid w:val="00AD1F6D"/>
    <w:rsid w:val="00AD2FDB"/>
    <w:rsid w:val="00AD328C"/>
    <w:rsid w:val="00AD3913"/>
    <w:rsid w:val="00AD3B74"/>
    <w:rsid w:val="00AD5602"/>
    <w:rsid w:val="00AD65DB"/>
    <w:rsid w:val="00AD6F47"/>
    <w:rsid w:val="00AE02B9"/>
    <w:rsid w:val="00AE088E"/>
    <w:rsid w:val="00AE1180"/>
    <w:rsid w:val="00AE2346"/>
    <w:rsid w:val="00AE23A8"/>
    <w:rsid w:val="00AE2B08"/>
    <w:rsid w:val="00AE3410"/>
    <w:rsid w:val="00AE59EC"/>
    <w:rsid w:val="00AE6774"/>
    <w:rsid w:val="00AE7283"/>
    <w:rsid w:val="00AF0A8B"/>
    <w:rsid w:val="00AF18A9"/>
    <w:rsid w:val="00AF1FDE"/>
    <w:rsid w:val="00AF407F"/>
    <w:rsid w:val="00AF599A"/>
    <w:rsid w:val="00B012F6"/>
    <w:rsid w:val="00B02F83"/>
    <w:rsid w:val="00B0316B"/>
    <w:rsid w:val="00B03AA6"/>
    <w:rsid w:val="00B046D6"/>
    <w:rsid w:val="00B05D45"/>
    <w:rsid w:val="00B10C0A"/>
    <w:rsid w:val="00B1107F"/>
    <w:rsid w:val="00B12D8F"/>
    <w:rsid w:val="00B13457"/>
    <w:rsid w:val="00B15E7A"/>
    <w:rsid w:val="00B1772E"/>
    <w:rsid w:val="00B2002F"/>
    <w:rsid w:val="00B2088E"/>
    <w:rsid w:val="00B21B57"/>
    <w:rsid w:val="00B22023"/>
    <w:rsid w:val="00B22D66"/>
    <w:rsid w:val="00B2365E"/>
    <w:rsid w:val="00B24FC2"/>
    <w:rsid w:val="00B26232"/>
    <w:rsid w:val="00B275A5"/>
    <w:rsid w:val="00B30DD4"/>
    <w:rsid w:val="00B33448"/>
    <w:rsid w:val="00B3479E"/>
    <w:rsid w:val="00B36551"/>
    <w:rsid w:val="00B374CE"/>
    <w:rsid w:val="00B421C3"/>
    <w:rsid w:val="00B42A55"/>
    <w:rsid w:val="00B43610"/>
    <w:rsid w:val="00B44918"/>
    <w:rsid w:val="00B4544B"/>
    <w:rsid w:val="00B459A8"/>
    <w:rsid w:val="00B47863"/>
    <w:rsid w:val="00B517CC"/>
    <w:rsid w:val="00B53853"/>
    <w:rsid w:val="00B54CAE"/>
    <w:rsid w:val="00B564EC"/>
    <w:rsid w:val="00B607C9"/>
    <w:rsid w:val="00B62DBF"/>
    <w:rsid w:val="00B6444F"/>
    <w:rsid w:val="00B6536E"/>
    <w:rsid w:val="00B656BF"/>
    <w:rsid w:val="00B65FE8"/>
    <w:rsid w:val="00B6751B"/>
    <w:rsid w:val="00B67AAF"/>
    <w:rsid w:val="00B70645"/>
    <w:rsid w:val="00B7166F"/>
    <w:rsid w:val="00B7192A"/>
    <w:rsid w:val="00B7468D"/>
    <w:rsid w:val="00B75F1C"/>
    <w:rsid w:val="00B77966"/>
    <w:rsid w:val="00B77B3A"/>
    <w:rsid w:val="00B80345"/>
    <w:rsid w:val="00B80794"/>
    <w:rsid w:val="00B80953"/>
    <w:rsid w:val="00B80A44"/>
    <w:rsid w:val="00B80CE1"/>
    <w:rsid w:val="00B8189E"/>
    <w:rsid w:val="00B83AA1"/>
    <w:rsid w:val="00B90A06"/>
    <w:rsid w:val="00B92AC0"/>
    <w:rsid w:val="00B95BA4"/>
    <w:rsid w:val="00B95EF7"/>
    <w:rsid w:val="00B97565"/>
    <w:rsid w:val="00BA0196"/>
    <w:rsid w:val="00BA01B1"/>
    <w:rsid w:val="00BA1FCC"/>
    <w:rsid w:val="00BA1FD4"/>
    <w:rsid w:val="00BA200C"/>
    <w:rsid w:val="00BA2083"/>
    <w:rsid w:val="00BA2418"/>
    <w:rsid w:val="00BA36F0"/>
    <w:rsid w:val="00BA3AA6"/>
    <w:rsid w:val="00BA41C3"/>
    <w:rsid w:val="00BA4467"/>
    <w:rsid w:val="00BA5D49"/>
    <w:rsid w:val="00BA688A"/>
    <w:rsid w:val="00BB3E88"/>
    <w:rsid w:val="00BB4105"/>
    <w:rsid w:val="00BB4830"/>
    <w:rsid w:val="00BB4DDD"/>
    <w:rsid w:val="00BB653A"/>
    <w:rsid w:val="00BB6D58"/>
    <w:rsid w:val="00BB70E8"/>
    <w:rsid w:val="00BC16BF"/>
    <w:rsid w:val="00BC22AE"/>
    <w:rsid w:val="00BC29E6"/>
    <w:rsid w:val="00BC369B"/>
    <w:rsid w:val="00BC3E0F"/>
    <w:rsid w:val="00BC442A"/>
    <w:rsid w:val="00BC60BF"/>
    <w:rsid w:val="00BC6DCA"/>
    <w:rsid w:val="00BD10D8"/>
    <w:rsid w:val="00BD29E8"/>
    <w:rsid w:val="00BD40C2"/>
    <w:rsid w:val="00BD42AB"/>
    <w:rsid w:val="00BD5391"/>
    <w:rsid w:val="00BD6C80"/>
    <w:rsid w:val="00BD761E"/>
    <w:rsid w:val="00BD7B4F"/>
    <w:rsid w:val="00BD7E97"/>
    <w:rsid w:val="00BE1AD8"/>
    <w:rsid w:val="00BE2211"/>
    <w:rsid w:val="00BE284C"/>
    <w:rsid w:val="00BE41CE"/>
    <w:rsid w:val="00BE442C"/>
    <w:rsid w:val="00BE527D"/>
    <w:rsid w:val="00BE677C"/>
    <w:rsid w:val="00BE6854"/>
    <w:rsid w:val="00BE695B"/>
    <w:rsid w:val="00BF0A16"/>
    <w:rsid w:val="00BF11DD"/>
    <w:rsid w:val="00BF20FF"/>
    <w:rsid w:val="00BF2125"/>
    <w:rsid w:val="00BF28CB"/>
    <w:rsid w:val="00BF2F1B"/>
    <w:rsid w:val="00BF3307"/>
    <w:rsid w:val="00BF3D8C"/>
    <w:rsid w:val="00BF41D9"/>
    <w:rsid w:val="00BF4E43"/>
    <w:rsid w:val="00BF7655"/>
    <w:rsid w:val="00C015AA"/>
    <w:rsid w:val="00C01A04"/>
    <w:rsid w:val="00C01B3F"/>
    <w:rsid w:val="00C03BBD"/>
    <w:rsid w:val="00C04BFA"/>
    <w:rsid w:val="00C0619C"/>
    <w:rsid w:val="00C07760"/>
    <w:rsid w:val="00C10334"/>
    <w:rsid w:val="00C11251"/>
    <w:rsid w:val="00C12175"/>
    <w:rsid w:val="00C12E04"/>
    <w:rsid w:val="00C12F76"/>
    <w:rsid w:val="00C170FB"/>
    <w:rsid w:val="00C2007E"/>
    <w:rsid w:val="00C21165"/>
    <w:rsid w:val="00C22006"/>
    <w:rsid w:val="00C22172"/>
    <w:rsid w:val="00C27B4C"/>
    <w:rsid w:val="00C27C87"/>
    <w:rsid w:val="00C30957"/>
    <w:rsid w:val="00C30CAD"/>
    <w:rsid w:val="00C3180F"/>
    <w:rsid w:val="00C31C4D"/>
    <w:rsid w:val="00C324E2"/>
    <w:rsid w:val="00C32D49"/>
    <w:rsid w:val="00C3355F"/>
    <w:rsid w:val="00C33CA5"/>
    <w:rsid w:val="00C341DB"/>
    <w:rsid w:val="00C3508A"/>
    <w:rsid w:val="00C37A36"/>
    <w:rsid w:val="00C37F7B"/>
    <w:rsid w:val="00C41523"/>
    <w:rsid w:val="00C41DCB"/>
    <w:rsid w:val="00C422EF"/>
    <w:rsid w:val="00C431FC"/>
    <w:rsid w:val="00C43E73"/>
    <w:rsid w:val="00C45814"/>
    <w:rsid w:val="00C462E9"/>
    <w:rsid w:val="00C4635E"/>
    <w:rsid w:val="00C467E3"/>
    <w:rsid w:val="00C5093C"/>
    <w:rsid w:val="00C50C99"/>
    <w:rsid w:val="00C51B96"/>
    <w:rsid w:val="00C5245F"/>
    <w:rsid w:val="00C53179"/>
    <w:rsid w:val="00C553B3"/>
    <w:rsid w:val="00C570CD"/>
    <w:rsid w:val="00C57456"/>
    <w:rsid w:val="00C61B01"/>
    <w:rsid w:val="00C61B10"/>
    <w:rsid w:val="00C6210C"/>
    <w:rsid w:val="00C62798"/>
    <w:rsid w:val="00C628B9"/>
    <w:rsid w:val="00C708AA"/>
    <w:rsid w:val="00C7228E"/>
    <w:rsid w:val="00C72DDF"/>
    <w:rsid w:val="00C73300"/>
    <w:rsid w:val="00C739FE"/>
    <w:rsid w:val="00C771ED"/>
    <w:rsid w:val="00C83585"/>
    <w:rsid w:val="00C83F33"/>
    <w:rsid w:val="00C84529"/>
    <w:rsid w:val="00C8454F"/>
    <w:rsid w:val="00C845BA"/>
    <w:rsid w:val="00C8639C"/>
    <w:rsid w:val="00C864D8"/>
    <w:rsid w:val="00C8655F"/>
    <w:rsid w:val="00C86CA3"/>
    <w:rsid w:val="00C87C69"/>
    <w:rsid w:val="00C90C9B"/>
    <w:rsid w:val="00C90D0D"/>
    <w:rsid w:val="00C927F8"/>
    <w:rsid w:val="00C92C37"/>
    <w:rsid w:val="00C93A65"/>
    <w:rsid w:val="00C93B4E"/>
    <w:rsid w:val="00C94137"/>
    <w:rsid w:val="00C947E9"/>
    <w:rsid w:val="00C94A49"/>
    <w:rsid w:val="00C97036"/>
    <w:rsid w:val="00C9716E"/>
    <w:rsid w:val="00C97E86"/>
    <w:rsid w:val="00CA13BA"/>
    <w:rsid w:val="00CA184D"/>
    <w:rsid w:val="00CA2C4B"/>
    <w:rsid w:val="00CA2FD2"/>
    <w:rsid w:val="00CA3F71"/>
    <w:rsid w:val="00CA5577"/>
    <w:rsid w:val="00CA7400"/>
    <w:rsid w:val="00CB170E"/>
    <w:rsid w:val="00CB1DC9"/>
    <w:rsid w:val="00CB212A"/>
    <w:rsid w:val="00CB3F1B"/>
    <w:rsid w:val="00CB6F32"/>
    <w:rsid w:val="00CB74FD"/>
    <w:rsid w:val="00CC1C68"/>
    <w:rsid w:val="00CC1CDA"/>
    <w:rsid w:val="00CC3BE6"/>
    <w:rsid w:val="00CC447D"/>
    <w:rsid w:val="00CD130A"/>
    <w:rsid w:val="00CD194B"/>
    <w:rsid w:val="00CD4302"/>
    <w:rsid w:val="00CD6EF8"/>
    <w:rsid w:val="00CD72D7"/>
    <w:rsid w:val="00CE0952"/>
    <w:rsid w:val="00CE1A24"/>
    <w:rsid w:val="00CE36C4"/>
    <w:rsid w:val="00CE46BC"/>
    <w:rsid w:val="00CF0006"/>
    <w:rsid w:val="00CF0A3F"/>
    <w:rsid w:val="00CF0C21"/>
    <w:rsid w:val="00CF150B"/>
    <w:rsid w:val="00CF273E"/>
    <w:rsid w:val="00CF2E8C"/>
    <w:rsid w:val="00CF3E4D"/>
    <w:rsid w:val="00CF4649"/>
    <w:rsid w:val="00CF5194"/>
    <w:rsid w:val="00CF7A18"/>
    <w:rsid w:val="00D0189B"/>
    <w:rsid w:val="00D01BA9"/>
    <w:rsid w:val="00D03D6D"/>
    <w:rsid w:val="00D044D5"/>
    <w:rsid w:val="00D06533"/>
    <w:rsid w:val="00D06CE5"/>
    <w:rsid w:val="00D111FD"/>
    <w:rsid w:val="00D11A88"/>
    <w:rsid w:val="00D123DF"/>
    <w:rsid w:val="00D12C19"/>
    <w:rsid w:val="00D14790"/>
    <w:rsid w:val="00D147E1"/>
    <w:rsid w:val="00D16514"/>
    <w:rsid w:val="00D168AF"/>
    <w:rsid w:val="00D16A55"/>
    <w:rsid w:val="00D2032C"/>
    <w:rsid w:val="00D21F7B"/>
    <w:rsid w:val="00D25D6F"/>
    <w:rsid w:val="00D266D0"/>
    <w:rsid w:val="00D320CF"/>
    <w:rsid w:val="00D32CF4"/>
    <w:rsid w:val="00D32F66"/>
    <w:rsid w:val="00D3510E"/>
    <w:rsid w:val="00D36008"/>
    <w:rsid w:val="00D37D58"/>
    <w:rsid w:val="00D37EB6"/>
    <w:rsid w:val="00D4068A"/>
    <w:rsid w:val="00D409B7"/>
    <w:rsid w:val="00D420C0"/>
    <w:rsid w:val="00D434FE"/>
    <w:rsid w:val="00D43F7E"/>
    <w:rsid w:val="00D44DED"/>
    <w:rsid w:val="00D451C8"/>
    <w:rsid w:val="00D45F17"/>
    <w:rsid w:val="00D47584"/>
    <w:rsid w:val="00D53096"/>
    <w:rsid w:val="00D53CF6"/>
    <w:rsid w:val="00D54F5C"/>
    <w:rsid w:val="00D56E47"/>
    <w:rsid w:val="00D57152"/>
    <w:rsid w:val="00D6146E"/>
    <w:rsid w:val="00D64BD6"/>
    <w:rsid w:val="00D65EAD"/>
    <w:rsid w:val="00D663F4"/>
    <w:rsid w:val="00D674C9"/>
    <w:rsid w:val="00D675F0"/>
    <w:rsid w:val="00D7219C"/>
    <w:rsid w:val="00D721B1"/>
    <w:rsid w:val="00D72B53"/>
    <w:rsid w:val="00D7364C"/>
    <w:rsid w:val="00D73EB6"/>
    <w:rsid w:val="00D74613"/>
    <w:rsid w:val="00D804E8"/>
    <w:rsid w:val="00D81415"/>
    <w:rsid w:val="00D8209A"/>
    <w:rsid w:val="00D82FB3"/>
    <w:rsid w:val="00D837DA"/>
    <w:rsid w:val="00D84D7A"/>
    <w:rsid w:val="00D85B94"/>
    <w:rsid w:val="00D85C78"/>
    <w:rsid w:val="00D85CED"/>
    <w:rsid w:val="00D905C9"/>
    <w:rsid w:val="00D92053"/>
    <w:rsid w:val="00D956E7"/>
    <w:rsid w:val="00D957B3"/>
    <w:rsid w:val="00DA0853"/>
    <w:rsid w:val="00DA1673"/>
    <w:rsid w:val="00DA18FA"/>
    <w:rsid w:val="00DA4518"/>
    <w:rsid w:val="00DA4D4C"/>
    <w:rsid w:val="00DA6368"/>
    <w:rsid w:val="00DA772F"/>
    <w:rsid w:val="00DB0134"/>
    <w:rsid w:val="00DB1D61"/>
    <w:rsid w:val="00DB2965"/>
    <w:rsid w:val="00DB3555"/>
    <w:rsid w:val="00DB52FA"/>
    <w:rsid w:val="00DB5597"/>
    <w:rsid w:val="00DB5981"/>
    <w:rsid w:val="00DB728F"/>
    <w:rsid w:val="00DB72B6"/>
    <w:rsid w:val="00DC0B0B"/>
    <w:rsid w:val="00DC2293"/>
    <w:rsid w:val="00DC45E4"/>
    <w:rsid w:val="00DC59D5"/>
    <w:rsid w:val="00DC626E"/>
    <w:rsid w:val="00DC7F31"/>
    <w:rsid w:val="00DD04CD"/>
    <w:rsid w:val="00DD1EA4"/>
    <w:rsid w:val="00DD37A6"/>
    <w:rsid w:val="00DD56C1"/>
    <w:rsid w:val="00DD62C0"/>
    <w:rsid w:val="00DD7725"/>
    <w:rsid w:val="00DE1BA8"/>
    <w:rsid w:val="00DE2E88"/>
    <w:rsid w:val="00DE3A5E"/>
    <w:rsid w:val="00DE51A1"/>
    <w:rsid w:val="00DE6C94"/>
    <w:rsid w:val="00DF0092"/>
    <w:rsid w:val="00DF0487"/>
    <w:rsid w:val="00DF3A79"/>
    <w:rsid w:val="00DF5175"/>
    <w:rsid w:val="00DF75F2"/>
    <w:rsid w:val="00E00B39"/>
    <w:rsid w:val="00E04549"/>
    <w:rsid w:val="00E04E0B"/>
    <w:rsid w:val="00E067B0"/>
    <w:rsid w:val="00E075B1"/>
    <w:rsid w:val="00E076D9"/>
    <w:rsid w:val="00E07F02"/>
    <w:rsid w:val="00E07F29"/>
    <w:rsid w:val="00E11AD8"/>
    <w:rsid w:val="00E11B53"/>
    <w:rsid w:val="00E125B2"/>
    <w:rsid w:val="00E12824"/>
    <w:rsid w:val="00E13CCE"/>
    <w:rsid w:val="00E1451B"/>
    <w:rsid w:val="00E14CCE"/>
    <w:rsid w:val="00E1552C"/>
    <w:rsid w:val="00E16342"/>
    <w:rsid w:val="00E20EE2"/>
    <w:rsid w:val="00E2347F"/>
    <w:rsid w:val="00E24D91"/>
    <w:rsid w:val="00E256B9"/>
    <w:rsid w:val="00E319D7"/>
    <w:rsid w:val="00E320FB"/>
    <w:rsid w:val="00E32AB1"/>
    <w:rsid w:val="00E35633"/>
    <w:rsid w:val="00E35D72"/>
    <w:rsid w:val="00E35DFA"/>
    <w:rsid w:val="00E36582"/>
    <w:rsid w:val="00E40244"/>
    <w:rsid w:val="00E40BC9"/>
    <w:rsid w:val="00E40D80"/>
    <w:rsid w:val="00E410C9"/>
    <w:rsid w:val="00E412F9"/>
    <w:rsid w:val="00E4181B"/>
    <w:rsid w:val="00E42230"/>
    <w:rsid w:val="00E42514"/>
    <w:rsid w:val="00E42CC9"/>
    <w:rsid w:val="00E42FC2"/>
    <w:rsid w:val="00E43578"/>
    <w:rsid w:val="00E440CE"/>
    <w:rsid w:val="00E443B5"/>
    <w:rsid w:val="00E44540"/>
    <w:rsid w:val="00E45BB3"/>
    <w:rsid w:val="00E469E2"/>
    <w:rsid w:val="00E51BCC"/>
    <w:rsid w:val="00E51EB4"/>
    <w:rsid w:val="00E536E3"/>
    <w:rsid w:val="00E55380"/>
    <w:rsid w:val="00E57595"/>
    <w:rsid w:val="00E579C7"/>
    <w:rsid w:val="00E60B76"/>
    <w:rsid w:val="00E60C54"/>
    <w:rsid w:val="00E618FC"/>
    <w:rsid w:val="00E61B5F"/>
    <w:rsid w:val="00E6305D"/>
    <w:rsid w:val="00E6353B"/>
    <w:rsid w:val="00E6372A"/>
    <w:rsid w:val="00E63E0A"/>
    <w:rsid w:val="00E64B6B"/>
    <w:rsid w:val="00E67A97"/>
    <w:rsid w:val="00E7198E"/>
    <w:rsid w:val="00E71DD6"/>
    <w:rsid w:val="00E7235C"/>
    <w:rsid w:val="00E72471"/>
    <w:rsid w:val="00E7327B"/>
    <w:rsid w:val="00E74D24"/>
    <w:rsid w:val="00E77098"/>
    <w:rsid w:val="00E7742E"/>
    <w:rsid w:val="00E805C2"/>
    <w:rsid w:val="00E80BE1"/>
    <w:rsid w:val="00E81B07"/>
    <w:rsid w:val="00E83C56"/>
    <w:rsid w:val="00E83F12"/>
    <w:rsid w:val="00E87FB3"/>
    <w:rsid w:val="00E91734"/>
    <w:rsid w:val="00E91DAE"/>
    <w:rsid w:val="00E92284"/>
    <w:rsid w:val="00E932EB"/>
    <w:rsid w:val="00E94BAA"/>
    <w:rsid w:val="00E95E44"/>
    <w:rsid w:val="00EA1D40"/>
    <w:rsid w:val="00EA2070"/>
    <w:rsid w:val="00EA23AD"/>
    <w:rsid w:val="00EA2FEC"/>
    <w:rsid w:val="00EA4658"/>
    <w:rsid w:val="00EA4C8C"/>
    <w:rsid w:val="00EB386F"/>
    <w:rsid w:val="00EB4BB7"/>
    <w:rsid w:val="00EB4FE8"/>
    <w:rsid w:val="00EB5F5D"/>
    <w:rsid w:val="00EB6CC0"/>
    <w:rsid w:val="00EC17CA"/>
    <w:rsid w:val="00EC1BFE"/>
    <w:rsid w:val="00EC25CC"/>
    <w:rsid w:val="00EC639D"/>
    <w:rsid w:val="00EC6519"/>
    <w:rsid w:val="00EC7037"/>
    <w:rsid w:val="00ED0880"/>
    <w:rsid w:val="00ED246D"/>
    <w:rsid w:val="00ED3AF6"/>
    <w:rsid w:val="00ED422B"/>
    <w:rsid w:val="00ED49F7"/>
    <w:rsid w:val="00ED5045"/>
    <w:rsid w:val="00ED5DB6"/>
    <w:rsid w:val="00EE1C9D"/>
    <w:rsid w:val="00EE2C37"/>
    <w:rsid w:val="00EE5E22"/>
    <w:rsid w:val="00EE6F7C"/>
    <w:rsid w:val="00EE78CB"/>
    <w:rsid w:val="00EF02A2"/>
    <w:rsid w:val="00EF05C6"/>
    <w:rsid w:val="00EF0D2C"/>
    <w:rsid w:val="00EF0F39"/>
    <w:rsid w:val="00EF1528"/>
    <w:rsid w:val="00EF1B27"/>
    <w:rsid w:val="00EF3AA1"/>
    <w:rsid w:val="00EF5D2A"/>
    <w:rsid w:val="00EF73CB"/>
    <w:rsid w:val="00EF7CDD"/>
    <w:rsid w:val="00F0000F"/>
    <w:rsid w:val="00F0229A"/>
    <w:rsid w:val="00F02401"/>
    <w:rsid w:val="00F0346D"/>
    <w:rsid w:val="00F03A1A"/>
    <w:rsid w:val="00F0481C"/>
    <w:rsid w:val="00F04836"/>
    <w:rsid w:val="00F04B9A"/>
    <w:rsid w:val="00F04E92"/>
    <w:rsid w:val="00F04FD6"/>
    <w:rsid w:val="00F056B1"/>
    <w:rsid w:val="00F065F5"/>
    <w:rsid w:val="00F06639"/>
    <w:rsid w:val="00F06A89"/>
    <w:rsid w:val="00F07342"/>
    <w:rsid w:val="00F07E29"/>
    <w:rsid w:val="00F105C3"/>
    <w:rsid w:val="00F1196D"/>
    <w:rsid w:val="00F11DE6"/>
    <w:rsid w:val="00F1207A"/>
    <w:rsid w:val="00F125C9"/>
    <w:rsid w:val="00F1363D"/>
    <w:rsid w:val="00F14BCA"/>
    <w:rsid w:val="00F15357"/>
    <w:rsid w:val="00F16BD2"/>
    <w:rsid w:val="00F16DEE"/>
    <w:rsid w:val="00F213B7"/>
    <w:rsid w:val="00F22205"/>
    <w:rsid w:val="00F2304E"/>
    <w:rsid w:val="00F235A4"/>
    <w:rsid w:val="00F23D1F"/>
    <w:rsid w:val="00F261C9"/>
    <w:rsid w:val="00F266E8"/>
    <w:rsid w:val="00F27DA8"/>
    <w:rsid w:val="00F30341"/>
    <w:rsid w:val="00F30453"/>
    <w:rsid w:val="00F306C1"/>
    <w:rsid w:val="00F3195E"/>
    <w:rsid w:val="00F338CA"/>
    <w:rsid w:val="00F34080"/>
    <w:rsid w:val="00F34B23"/>
    <w:rsid w:val="00F36A10"/>
    <w:rsid w:val="00F37AC5"/>
    <w:rsid w:val="00F37B06"/>
    <w:rsid w:val="00F42344"/>
    <w:rsid w:val="00F43FE5"/>
    <w:rsid w:val="00F4614F"/>
    <w:rsid w:val="00F4647D"/>
    <w:rsid w:val="00F464DF"/>
    <w:rsid w:val="00F46FDF"/>
    <w:rsid w:val="00F500E6"/>
    <w:rsid w:val="00F502CE"/>
    <w:rsid w:val="00F519C4"/>
    <w:rsid w:val="00F51AAD"/>
    <w:rsid w:val="00F52113"/>
    <w:rsid w:val="00F52190"/>
    <w:rsid w:val="00F524A2"/>
    <w:rsid w:val="00F528B2"/>
    <w:rsid w:val="00F53159"/>
    <w:rsid w:val="00F53BC4"/>
    <w:rsid w:val="00F54F54"/>
    <w:rsid w:val="00F56780"/>
    <w:rsid w:val="00F576EC"/>
    <w:rsid w:val="00F577D1"/>
    <w:rsid w:val="00F57CC9"/>
    <w:rsid w:val="00F604B5"/>
    <w:rsid w:val="00F60E26"/>
    <w:rsid w:val="00F62DF7"/>
    <w:rsid w:val="00F6467D"/>
    <w:rsid w:val="00F64835"/>
    <w:rsid w:val="00F64CDF"/>
    <w:rsid w:val="00F66FE9"/>
    <w:rsid w:val="00F67231"/>
    <w:rsid w:val="00F72405"/>
    <w:rsid w:val="00F73160"/>
    <w:rsid w:val="00F74B04"/>
    <w:rsid w:val="00F76A64"/>
    <w:rsid w:val="00F813E0"/>
    <w:rsid w:val="00F8141E"/>
    <w:rsid w:val="00F816B8"/>
    <w:rsid w:val="00F823AA"/>
    <w:rsid w:val="00F8432F"/>
    <w:rsid w:val="00F844FA"/>
    <w:rsid w:val="00F84840"/>
    <w:rsid w:val="00F858C8"/>
    <w:rsid w:val="00F87580"/>
    <w:rsid w:val="00F87902"/>
    <w:rsid w:val="00F91A98"/>
    <w:rsid w:val="00F925AD"/>
    <w:rsid w:val="00F936E0"/>
    <w:rsid w:val="00F94385"/>
    <w:rsid w:val="00F94B4C"/>
    <w:rsid w:val="00F94C5C"/>
    <w:rsid w:val="00F95D80"/>
    <w:rsid w:val="00F966B2"/>
    <w:rsid w:val="00F974AE"/>
    <w:rsid w:val="00FA0C16"/>
    <w:rsid w:val="00FA1EF4"/>
    <w:rsid w:val="00FA318B"/>
    <w:rsid w:val="00FA31AA"/>
    <w:rsid w:val="00FA53BE"/>
    <w:rsid w:val="00FA54DF"/>
    <w:rsid w:val="00FA5B03"/>
    <w:rsid w:val="00FA6BCA"/>
    <w:rsid w:val="00FA77C3"/>
    <w:rsid w:val="00FB2554"/>
    <w:rsid w:val="00FB2D4E"/>
    <w:rsid w:val="00FB3CD0"/>
    <w:rsid w:val="00FB3E34"/>
    <w:rsid w:val="00FB795D"/>
    <w:rsid w:val="00FB7CD4"/>
    <w:rsid w:val="00FC0DB3"/>
    <w:rsid w:val="00FC1186"/>
    <w:rsid w:val="00FC139F"/>
    <w:rsid w:val="00FC1791"/>
    <w:rsid w:val="00FC23B0"/>
    <w:rsid w:val="00FC3372"/>
    <w:rsid w:val="00FC5014"/>
    <w:rsid w:val="00FC5E78"/>
    <w:rsid w:val="00FC64F9"/>
    <w:rsid w:val="00FC795F"/>
    <w:rsid w:val="00FC7CBB"/>
    <w:rsid w:val="00FD378F"/>
    <w:rsid w:val="00FD4A53"/>
    <w:rsid w:val="00FD509C"/>
    <w:rsid w:val="00FD5675"/>
    <w:rsid w:val="00FD6F4C"/>
    <w:rsid w:val="00FD77DF"/>
    <w:rsid w:val="00FE01A4"/>
    <w:rsid w:val="00FE036B"/>
    <w:rsid w:val="00FE119D"/>
    <w:rsid w:val="00FE1C1B"/>
    <w:rsid w:val="00FE2395"/>
    <w:rsid w:val="00FE4287"/>
    <w:rsid w:val="00FE55FB"/>
    <w:rsid w:val="00FE5C19"/>
    <w:rsid w:val="00FE6A9C"/>
    <w:rsid w:val="00FE6F5D"/>
    <w:rsid w:val="00FE6FF0"/>
    <w:rsid w:val="00FE79DA"/>
    <w:rsid w:val="00FF04E0"/>
    <w:rsid w:val="00FF3221"/>
    <w:rsid w:val="00FF3609"/>
    <w:rsid w:val="00FF3B5F"/>
    <w:rsid w:val="00FF4BF0"/>
    <w:rsid w:val="00FF6121"/>
    <w:rsid w:val="00FF6219"/>
    <w:rsid w:val="00FF732E"/>
    <w:rsid w:val="00FF76DB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6053B10"/>
  <w15:docId w15:val="{C82CAE5C-4E24-406C-9251-7B7E6B949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C139F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qFormat/>
    <w:rsid w:val="00106505"/>
    <w:pPr>
      <w:keepNext/>
      <w:spacing w:before="120"/>
      <w:jc w:val="center"/>
      <w:outlineLvl w:val="0"/>
    </w:pPr>
    <w:rPr>
      <w:b/>
      <w:snapToGrid w:val="0"/>
      <w:sz w:val="28"/>
    </w:rPr>
  </w:style>
  <w:style w:type="paragraph" w:styleId="Nadpis2">
    <w:name w:val="heading 2"/>
    <w:aliases w:val="Nadpis 2_A"/>
    <w:basedOn w:val="Normln"/>
    <w:next w:val="Normln"/>
    <w:link w:val="Nadpis2Char"/>
    <w:qFormat/>
    <w:rsid w:val="00106505"/>
    <w:pPr>
      <w:keepNext/>
      <w:jc w:val="both"/>
      <w:outlineLvl w:val="1"/>
    </w:pPr>
    <w:rPr>
      <w:b/>
      <w:snapToGrid w:val="0"/>
      <w:sz w:val="28"/>
    </w:rPr>
  </w:style>
  <w:style w:type="paragraph" w:styleId="Nadpis3">
    <w:name w:val="heading 3"/>
    <w:aliases w:val="Nadpis 3_A"/>
    <w:basedOn w:val="Normln"/>
    <w:next w:val="Normln"/>
    <w:link w:val="Nadpis3Char"/>
    <w:qFormat/>
    <w:rsid w:val="00106505"/>
    <w:pPr>
      <w:keepNext/>
      <w:spacing w:before="120"/>
      <w:outlineLvl w:val="2"/>
    </w:pPr>
    <w:rPr>
      <w:b/>
      <w:snapToGrid w:val="0"/>
    </w:rPr>
  </w:style>
  <w:style w:type="paragraph" w:styleId="Nadpis4">
    <w:name w:val="heading 4"/>
    <w:basedOn w:val="Normln"/>
    <w:next w:val="Normln"/>
    <w:link w:val="Nadpis4Char"/>
    <w:qFormat/>
    <w:rsid w:val="00106505"/>
    <w:pPr>
      <w:keepNext/>
      <w:spacing w:before="120"/>
      <w:jc w:val="both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link w:val="Nadpis5Char"/>
    <w:qFormat/>
    <w:rsid w:val="00106505"/>
    <w:pPr>
      <w:keepNext/>
      <w:spacing w:before="120"/>
      <w:outlineLvl w:val="4"/>
    </w:pPr>
    <w:rPr>
      <w:b/>
      <w:snapToGrid w:val="0"/>
    </w:rPr>
  </w:style>
  <w:style w:type="paragraph" w:styleId="Nadpis6">
    <w:name w:val="heading 6"/>
    <w:basedOn w:val="Normln"/>
    <w:next w:val="Normln"/>
    <w:link w:val="Nadpis6Char"/>
    <w:qFormat/>
    <w:rsid w:val="00106505"/>
    <w:pPr>
      <w:keepNext/>
      <w:spacing w:before="120"/>
      <w:jc w:val="both"/>
      <w:outlineLvl w:val="5"/>
    </w:pPr>
    <w:rPr>
      <w:b/>
      <w:snapToGrid w:val="0"/>
      <w:u w:val="single"/>
    </w:rPr>
  </w:style>
  <w:style w:type="paragraph" w:styleId="Nadpis7">
    <w:name w:val="heading 7"/>
    <w:basedOn w:val="Normln"/>
    <w:next w:val="Normln"/>
    <w:link w:val="Nadpis7Char"/>
    <w:qFormat/>
    <w:rsid w:val="00106505"/>
    <w:pPr>
      <w:keepNext/>
      <w:spacing w:before="120"/>
      <w:jc w:val="center"/>
      <w:outlineLvl w:val="6"/>
    </w:pPr>
    <w:rPr>
      <w:b/>
      <w:snapToGrid w:val="0"/>
    </w:rPr>
  </w:style>
  <w:style w:type="paragraph" w:styleId="Nadpis8">
    <w:name w:val="heading 8"/>
    <w:basedOn w:val="Normln"/>
    <w:next w:val="Normln"/>
    <w:link w:val="Nadpis8Char"/>
    <w:qFormat/>
    <w:rsid w:val="00106505"/>
    <w:pPr>
      <w:keepNext/>
      <w:spacing w:before="120"/>
      <w:jc w:val="center"/>
      <w:outlineLvl w:val="7"/>
    </w:pPr>
    <w:rPr>
      <w:b/>
      <w:snapToGrid w:val="0"/>
      <w:sz w:val="40"/>
      <w:u w:val="single"/>
    </w:rPr>
  </w:style>
  <w:style w:type="paragraph" w:styleId="Nadpis9">
    <w:name w:val="heading 9"/>
    <w:basedOn w:val="Normln"/>
    <w:next w:val="Normln"/>
    <w:link w:val="Nadpis9Char"/>
    <w:qFormat/>
    <w:rsid w:val="00106505"/>
    <w:pPr>
      <w:keepNext/>
      <w:spacing w:before="120"/>
      <w:jc w:val="center"/>
      <w:outlineLvl w:val="8"/>
    </w:pPr>
    <w:rPr>
      <w:b/>
      <w:snapToGrid w:val="0"/>
      <w:sz w:val="3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6505"/>
    <w:pPr>
      <w:tabs>
        <w:tab w:val="center" w:pos="4536"/>
        <w:tab w:val="right" w:pos="9072"/>
      </w:tabs>
      <w:spacing w:before="120"/>
      <w:ind w:firstLine="284"/>
      <w:jc w:val="both"/>
    </w:pPr>
  </w:style>
  <w:style w:type="paragraph" w:styleId="Zpat">
    <w:name w:val="footer"/>
    <w:basedOn w:val="Normln"/>
    <w:link w:val="ZpatChar"/>
    <w:uiPriority w:val="99"/>
    <w:rsid w:val="00106505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qFormat/>
    <w:rsid w:val="00F34080"/>
    <w:pPr>
      <w:tabs>
        <w:tab w:val="left" w:pos="567"/>
        <w:tab w:val="right" w:leader="dot" w:pos="9072"/>
      </w:tabs>
      <w:spacing w:after="100"/>
    </w:pPr>
    <w:rPr>
      <w:rFonts w:eastAsiaTheme="minorEastAsia" w:cstheme="minorBidi"/>
      <w:b/>
      <w:noProof/>
      <w:sz w:val="22"/>
      <w:szCs w:val="22"/>
    </w:rPr>
  </w:style>
  <w:style w:type="paragraph" w:styleId="Obsah2">
    <w:name w:val="toc 2"/>
    <w:basedOn w:val="Normln"/>
    <w:next w:val="Normln"/>
    <w:autoRedefine/>
    <w:uiPriority w:val="39"/>
    <w:qFormat/>
    <w:rsid w:val="00327B07"/>
    <w:pPr>
      <w:tabs>
        <w:tab w:val="left" w:pos="709"/>
        <w:tab w:val="left" w:pos="1320"/>
        <w:tab w:val="right" w:leader="dot" w:pos="9072"/>
      </w:tabs>
      <w:spacing w:after="100"/>
      <w:ind w:firstLine="425"/>
    </w:pPr>
    <w:rPr>
      <w:b/>
      <w:noProof/>
      <w:sz w:val="22"/>
    </w:rPr>
  </w:style>
  <w:style w:type="character" w:styleId="Hypertextovodkaz">
    <w:name w:val="Hyperlink"/>
    <w:uiPriority w:val="99"/>
    <w:rsid w:val="00DB728F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8879D2"/>
    <w:rPr>
      <w:rFonts w:ascii="Arial" w:hAnsi="Arial"/>
      <w:sz w:val="24"/>
    </w:rPr>
  </w:style>
  <w:style w:type="character" w:customStyle="1" w:styleId="Nadpis1Char">
    <w:name w:val="Nadpis 1 Char"/>
    <w:link w:val="Nadpis1"/>
    <w:rsid w:val="0012507A"/>
    <w:rPr>
      <w:rFonts w:ascii="Arial" w:hAnsi="Arial"/>
      <w:b/>
      <w:snapToGrid w:val="0"/>
      <w:sz w:val="28"/>
    </w:rPr>
  </w:style>
  <w:style w:type="character" w:customStyle="1" w:styleId="Nadpis2Char">
    <w:name w:val="Nadpis 2 Char"/>
    <w:aliases w:val="Nadpis 2_A Char"/>
    <w:link w:val="Nadpis2"/>
    <w:rsid w:val="002E26B2"/>
    <w:rPr>
      <w:rFonts w:ascii="Arial" w:hAnsi="Arial"/>
      <w:b/>
      <w:snapToGrid w:val="0"/>
      <w:sz w:val="28"/>
    </w:rPr>
  </w:style>
  <w:style w:type="character" w:styleId="Odkaznakoment">
    <w:name w:val="annotation reference"/>
    <w:rsid w:val="008879D2"/>
    <w:rPr>
      <w:sz w:val="16"/>
      <w:szCs w:val="16"/>
    </w:rPr>
  </w:style>
  <w:style w:type="paragraph" w:styleId="Textkomente">
    <w:name w:val="annotation text"/>
    <w:basedOn w:val="Normln"/>
    <w:link w:val="TextkomenteChar"/>
    <w:rsid w:val="008879D2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8879D2"/>
  </w:style>
  <w:style w:type="paragraph" w:styleId="Textbubliny">
    <w:name w:val="Balloon Text"/>
    <w:basedOn w:val="Normln"/>
    <w:link w:val="TextbublinyChar"/>
    <w:rsid w:val="008879D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8879D2"/>
    <w:rPr>
      <w:rFonts w:ascii="Tahoma" w:hAnsi="Tahoma" w:cs="Tahoma"/>
      <w:sz w:val="16"/>
      <w:szCs w:val="16"/>
    </w:rPr>
  </w:style>
  <w:style w:type="numbering" w:customStyle="1" w:styleId="Styl1">
    <w:name w:val="Styl1"/>
    <w:rsid w:val="000C3608"/>
    <w:pPr>
      <w:numPr>
        <w:numId w:val="1"/>
      </w:numPr>
    </w:pPr>
  </w:style>
  <w:style w:type="numbering" w:customStyle="1" w:styleId="Aktulnseznam2">
    <w:name w:val="Aktuální seznam2"/>
    <w:rsid w:val="003E1B20"/>
    <w:pPr>
      <w:numPr>
        <w:numId w:val="2"/>
      </w:numPr>
    </w:pPr>
  </w:style>
  <w:style w:type="paragraph" w:styleId="Titulek">
    <w:name w:val="caption"/>
    <w:basedOn w:val="Normln"/>
    <w:next w:val="Normln"/>
    <w:qFormat/>
    <w:rsid w:val="00BE1AD8"/>
    <w:rPr>
      <w:b/>
      <w:bCs/>
      <w:sz w:val="20"/>
    </w:rPr>
  </w:style>
  <w:style w:type="paragraph" w:styleId="Normlnweb">
    <w:name w:val="Normal (Web)"/>
    <w:basedOn w:val="Normln"/>
    <w:uiPriority w:val="99"/>
    <w:unhideWhenUsed/>
    <w:rsid w:val="00F0346D"/>
    <w:pPr>
      <w:spacing w:before="100" w:beforeAutospacing="1" w:after="100" w:afterAutospacing="1" w:line="374" w:lineRule="atLeast"/>
    </w:pPr>
    <w:rPr>
      <w:sz w:val="21"/>
      <w:szCs w:val="21"/>
    </w:rPr>
  </w:style>
  <w:style w:type="character" w:styleId="Siln">
    <w:name w:val="Strong"/>
    <w:uiPriority w:val="22"/>
    <w:qFormat/>
    <w:rsid w:val="00F0346D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93CBC"/>
    <w:rPr>
      <w:b/>
      <w:bCs/>
    </w:rPr>
  </w:style>
  <w:style w:type="character" w:customStyle="1" w:styleId="PedmtkomenteChar">
    <w:name w:val="Předmět komentáře Char"/>
    <w:link w:val="Pedmtkomente"/>
    <w:rsid w:val="00093CBC"/>
    <w:rPr>
      <w:b/>
      <w:bCs/>
    </w:rPr>
  </w:style>
  <w:style w:type="character" w:customStyle="1" w:styleId="apple-style-span">
    <w:name w:val="apple-style-span"/>
    <w:basedOn w:val="Standardnpsmoodstavce"/>
    <w:rsid w:val="00BE2211"/>
  </w:style>
  <w:style w:type="paragraph" w:styleId="Nzev">
    <w:name w:val="Title"/>
    <w:basedOn w:val="Normln"/>
    <w:link w:val="NzevChar"/>
    <w:qFormat/>
    <w:rsid w:val="00106505"/>
    <w:pPr>
      <w:spacing w:before="120"/>
      <w:ind w:left="357"/>
      <w:jc w:val="center"/>
    </w:pPr>
    <w:rPr>
      <w:b/>
      <w:snapToGrid w:val="0"/>
      <w:sz w:val="36"/>
    </w:rPr>
  </w:style>
  <w:style w:type="character" w:customStyle="1" w:styleId="NzevChar">
    <w:name w:val="Název Char"/>
    <w:link w:val="Nzev"/>
    <w:rsid w:val="00A94E14"/>
    <w:rPr>
      <w:rFonts w:ascii="Arial" w:hAnsi="Arial"/>
      <w:b/>
      <w:snapToGrid w:val="0"/>
      <w:sz w:val="36"/>
    </w:rPr>
  </w:style>
  <w:style w:type="paragraph" w:styleId="Podnadpis">
    <w:name w:val="Subtitle"/>
    <w:basedOn w:val="Normln"/>
    <w:next w:val="Normln"/>
    <w:link w:val="PodnadpisChar"/>
    <w:qFormat/>
    <w:rsid w:val="00A94E14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rsid w:val="00A94E14"/>
    <w:rPr>
      <w:rFonts w:ascii="Cambria" w:eastAsia="Times New Roman" w:hAnsi="Cambria" w:cs="Times New Roman"/>
      <w:sz w:val="24"/>
      <w:szCs w:val="24"/>
    </w:rPr>
  </w:style>
  <w:style w:type="character" w:customStyle="1" w:styleId="ZpatChar">
    <w:name w:val="Zápatí Char"/>
    <w:link w:val="Zpat"/>
    <w:uiPriority w:val="99"/>
    <w:rsid w:val="00153214"/>
    <w:rPr>
      <w:rFonts w:ascii="Arial" w:hAnsi="Arial"/>
      <w:sz w:val="24"/>
    </w:rPr>
  </w:style>
  <w:style w:type="character" w:customStyle="1" w:styleId="apple-converted-space">
    <w:name w:val="apple-converted-space"/>
    <w:basedOn w:val="Standardnpsmoodstavce"/>
    <w:rsid w:val="004261E9"/>
  </w:style>
  <w:style w:type="paragraph" w:styleId="Nadpisobsahu">
    <w:name w:val="TOC Heading"/>
    <w:basedOn w:val="Nadpis1"/>
    <w:next w:val="Normln"/>
    <w:uiPriority w:val="39"/>
    <w:unhideWhenUsed/>
    <w:qFormat/>
    <w:rsid w:val="0012507A"/>
    <w:pPr>
      <w:keepLines/>
      <w:spacing w:before="480" w:line="276" w:lineRule="auto"/>
      <w:jc w:val="left"/>
      <w:outlineLvl w:val="9"/>
    </w:pPr>
    <w:rPr>
      <w:rFonts w:ascii="Cambria" w:hAnsi="Cambria"/>
      <w:bCs/>
      <w:snapToGrid/>
      <w:color w:val="365F91"/>
    </w:rPr>
  </w:style>
  <w:style w:type="paragraph" w:styleId="Obsah3">
    <w:name w:val="toc 3"/>
    <w:basedOn w:val="Normln"/>
    <w:next w:val="Normln"/>
    <w:autoRedefine/>
    <w:uiPriority w:val="39"/>
    <w:qFormat/>
    <w:rsid w:val="00327B07"/>
    <w:pPr>
      <w:tabs>
        <w:tab w:val="right" w:leader="dot" w:pos="9072"/>
      </w:tabs>
      <w:spacing w:after="100"/>
      <w:ind w:left="993" w:right="-2" w:hanging="284"/>
    </w:pPr>
    <w:rPr>
      <w:sz w:val="22"/>
    </w:rPr>
  </w:style>
  <w:style w:type="paragraph" w:customStyle="1" w:styleId="Normal">
    <w:name w:val="[Normal]"/>
    <w:basedOn w:val="Normln"/>
    <w:rsid w:val="00106505"/>
    <w:pPr>
      <w:autoSpaceDE w:val="0"/>
      <w:autoSpaceDN w:val="0"/>
    </w:pPr>
    <w:rPr>
      <w:rFonts w:cs="Arial"/>
      <w:szCs w:val="24"/>
    </w:rPr>
  </w:style>
  <w:style w:type="paragraph" w:customStyle="1" w:styleId="Kormak-1">
    <w:name w:val="Kormak - 1"/>
    <w:basedOn w:val="Nadpis1"/>
    <w:rsid w:val="00106505"/>
    <w:pPr>
      <w:spacing w:before="0"/>
    </w:pPr>
    <w:rPr>
      <w:rFonts w:ascii="Times New Roman" w:hAnsi="Times New Roman"/>
    </w:rPr>
  </w:style>
  <w:style w:type="character" w:customStyle="1" w:styleId="Nadpis3Char">
    <w:name w:val="Nadpis 3 Char"/>
    <w:aliases w:val="Nadpis 3_A Char"/>
    <w:basedOn w:val="Standardnpsmoodstavce"/>
    <w:link w:val="Nadpis3"/>
    <w:rsid w:val="00106505"/>
    <w:rPr>
      <w:rFonts w:ascii="Arial" w:hAnsi="Arial"/>
      <w:b/>
      <w:snapToGrid w:val="0"/>
      <w:sz w:val="24"/>
    </w:rPr>
  </w:style>
  <w:style w:type="paragraph" w:customStyle="1" w:styleId="BCo-A1">
    <w:name w:val="_B Co - A.1"/>
    <w:basedOn w:val="ACo-nadpis"/>
    <w:qFormat/>
    <w:rsid w:val="00E579C7"/>
    <w:pPr>
      <w:numPr>
        <w:numId w:val="5"/>
      </w:numPr>
      <w:spacing w:before="240" w:after="0"/>
      <w:ind w:left="0" w:firstLine="0"/>
      <w:jc w:val="left"/>
    </w:pPr>
    <w:rPr>
      <w:caps w:val="0"/>
      <w:spacing w:val="0"/>
      <w:sz w:val="28"/>
      <w:u w:val="single"/>
    </w:rPr>
  </w:style>
  <w:style w:type="paragraph" w:customStyle="1" w:styleId="FCo-obsah">
    <w:name w:val="_F Co - obsah"/>
    <w:qFormat/>
    <w:rsid w:val="00764B3C"/>
    <w:rPr>
      <w:b/>
      <w:snapToGrid w:val="0"/>
      <w:sz w:val="28"/>
    </w:rPr>
  </w:style>
  <w:style w:type="paragraph" w:customStyle="1" w:styleId="C2Co-Podsta">
    <w:name w:val="_C2 Co - Podčást a)"/>
    <w:basedOn w:val="Normln"/>
    <w:link w:val="C2Co-PodstaChar"/>
    <w:qFormat/>
    <w:rsid w:val="00FF3221"/>
    <w:pPr>
      <w:numPr>
        <w:numId w:val="4"/>
      </w:numPr>
      <w:spacing w:before="120" w:after="120"/>
      <w:jc w:val="both"/>
    </w:pPr>
    <w:rPr>
      <w:b/>
    </w:rPr>
  </w:style>
  <w:style w:type="character" w:customStyle="1" w:styleId="C2Co-PodstaChar">
    <w:name w:val="_C2 Co - Podčást a) Char"/>
    <w:basedOn w:val="Standardnpsmoodstavce"/>
    <w:link w:val="C2Co-Podsta"/>
    <w:rsid w:val="00FF3221"/>
    <w:rPr>
      <w:rFonts w:ascii="Arial" w:hAnsi="Arial"/>
      <w:b/>
      <w:sz w:val="24"/>
    </w:rPr>
  </w:style>
  <w:style w:type="paragraph" w:customStyle="1" w:styleId="C1Co-podst">
    <w:name w:val="_C1 Co - podčást"/>
    <w:basedOn w:val="BCo-A1"/>
    <w:next w:val="C2Co-Podsta"/>
    <w:qFormat/>
    <w:rsid w:val="00614C4C"/>
    <w:pPr>
      <w:keepNext/>
      <w:numPr>
        <w:numId w:val="0"/>
      </w:numPr>
      <w:tabs>
        <w:tab w:val="left" w:pos="567"/>
        <w:tab w:val="left" w:pos="1843"/>
      </w:tabs>
      <w:spacing w:after="120"/>
      <w:outlineLvl w:val="2"/>
    </w:pPr>
    <w:rPr>
      <w:snapToGrid w:val="0"/>
    </w:rPr>
  </w:style>
  <w:style w:type="character" w:customStyle="1" w:styleId="Nadpis4Char">
    <w:name w:val="Nadpis 4 Char"/>
    <w:basedOn w:val="Standardnpsmoodstavce"/>
    <w:link w:val="Nadpis4"/>
    <w:rsid w:val="00106505"/>
    <w:rPr>
      <w:rFonts w:ascii="Arial" w:hAnsi="Arial"/>
      <w:b/>
      <w:snapToGrid w:val="0"/>
      <w:sz w:val="24"/>
    </w:rPr>
  </w:style>
  <w:style w:type="character" w:customStyle="1" w:styleId="Nadpis5Char">
    <w:name w:val="Nadpis 5 Char"/>
    <w:basedOn w:val="Standardnpsmoodstavce"/>
    <w:link w:val="Nadpis5"/>
    <w:rsid w:val="00106505"/>
    <w:rPr>
      <w:rFonts w:ascii="Arial" w:hAnsi="Arial"/>
      <w:b/>
      <w:snapToGrid w:val="0"/>
      <w:sz w:val="24"/>
    </w:rPr>
  </w:style>
  <w:style w:type="character" w:customStyle="1" w:styleId="Nadpis6Char">
    <w:name w:val="Nadpis 6 Char"/>
    <w:basedOn w:val="Standardnpsmoodstavce"/>
    <w:link w:val="Nadpis6"/>
    <w:rsid w:val="00106505"/>
    <w:rPr>
      <w:rFonts w:ascii="Arial" w:hAnsi="Arial"/>
      <w:b/>
      <w:snapToGrid w:val="0"/>
      <w:sz w:val="24"/>
      <w:u w:val="single"/>
    </w:rPr>
  </w:style>
  <w:style w:type="character" w:customStyle="1" w:styleId="Nadpis7Char">
    <w:name w:val="Nadpis 7 Char"/>
    <w:basedOn w:val="Standardnpsmoodstavce"/>
    <w:link w:val="Nadpis7"/>
    <w:rsid w:val="00106505"/>
    <w:rPr>
      <w:rFonts w:ascii="Arial" w:hAnsi="Arial"/>
      <w:b/>
      <w:snapToGrid w:val="0"/>
      <w:sz w:val="24"/>
    </w:rPr>
  </w:style>
  <w:style w:type="character" w:customStyle="1" w:styleId="Nadpis8Char">
    <w:name w:val="Nadpis 8 Char"/>
    <w:basedOn w:val="Standardnpsmoodstavce"/>
    <w:link w:val="Nadpis8"/>
    <w:rsid w:val="00106505"/>
    <w:rPr>
      <w:rFonts w:ascii="Arial" w:hAnsi="Arial"/>
      <w:b/>
      <w:snapToGrid w:val="0"/>
      <w:sz w:val="40"/>
      <w:u w:val="single"/>
    </w:rPr>
  </w:style>
  <w:style w:type="character" w:customStyle="1" w:styleId="Nadpis9Char">
    <w:name w:val="Nadpis 9 Char"/>
    <w:basedOn w:val="Standardnpsmoodstavce"/>
    <w:link w:val="Nadpis9"/>
    <w:rsid w:val="00106505"/>
    <w:rPr>
      <w:rFonts w:ascii="Arial" w:hAnsi="Arial"/>
      <w:b/>
      <w:snapToGrid w:val="0"/>
      <w:sz w:val="36"/>
      <w:u w:val="single"/>
    </w:rPr>
  </w:style>
  <w:style w:type="paragraph" w:customStyle="1" w:styleId="Styl">
    <w:name w:val="Styl"/>
    <w:rsid w:val="0010650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Zkladntext">
    <w:name w:val="Body Text"/>
    <w:basedOn w:val="Normln"/>
    <w:link w:val="ZkladntextChar"/>
    <w:rsid w:val="00106505"/>
    <w:pPr>
      <w:spacing w:before="120"/>
      <w:jc w:val="both"/>
    </w:pPr>
    <w:rPr>
      <w:snapToGrid w:val="0"/>
    </w:rPr>
  </w:style>
  <w:style w:type="character" w:customStyle="1" w:styleId="ZkladntextChar">
    <w:name w:val="Základní text Char"/>
    <w:basedOn w:val="Standardnpsmoodstavce"/>
    <w:link w:val="Zkladntext"/>
    <w:rsid w:val="00106505"/>
    <w:rPr>
      <w:rFonts w:ascii="Arial" w:hAnsi="Arial"/>
      <w:snapToGrid w:val="0"/>
      <w:sz w:val="24"/>
    </w:rPr>
  </w:style>
  <w:style w:type="paragraph" w:styleId="Zkladntext2">
    <w:name w:val="Body Text 2"/>
    <w:basedOn w:val="Normln"/>
    <w:link w:val="Zkladntext2Char"/>
    <w:rsid w:val="00106505"/>
    <w:pPr>
      <w:spacing w:before="120"/>
      <w:jc w:val="both"/>
    </w:pPr>
    <w:rPr>
      <w:snapToGrid w:val="0"/>
      <w:color w:val="FFFF00"/>
    </w:rPr>
  </w:style>
  <w:style w:type="character" w:customStyle="1" w:styleId="Zkladntext2Char">
    <w:name w:val="Základní text 2 Char"/>
    <w:basedOn w:val="Standardnpsmoodstavce"/>
    <w:link w:val="Zkladntext2"/>
    <w:rsid w:val="00106505"/>
    <w:rPr>
      <w:rFonts w:ascii="Arial" w:hAnsi="Arial"/>
      <w:snapToGrid w:val="0"/>
      <w:color w:val="FFFF00"/>
      <w:sz w:val="24"/>
    </w:rPr>
  </w:style>
  <w:style w:type="paragraph" w:styleId="Zkladntextodsazen">
    <w:name w:val="Body Text Indent"/>
    <w:basedOn w:val="Normln"/>
    <w:link w:val="ZkladntextodsazenChar"/>
    <w:rsid w:val="00106505"/>
    <w:pPr>
      <w:ind w:left="284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106505"/>
    <w:rPr>
      <w:rFonts w:ascii="Arial" w:hAnsi="Arial"/>
      <w:sz w:val="24"/>
    </w:rPr>
  </w:style>
  <w:style w:type="paragraph" w:styleId="Zkladntextodsazen2">
    <w:name w:val="Body Text Indent 2"/>
    <w:basedOn w:val="Normln"/>
    <w:link w:val="Zkladntextodsazen2Char"/>
    <w:rsid w:val="00106505"/>
    <w:pPr>
      <w:spacing w:before="120"/>
      <w:ind w:firstLine="284"/>
      <w:jc w:val="both"/>
    </w:pPr>
    <w:rPr>
      <w:snapToGrid w:val="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06505"/>
    <w:rPr>
      <w:rFonts w:ascii="Arial" w:hAnsi="Arial"/>
      <w:snapToGrid w:val="0"/>
      <w:sz w:val="24"/>
    </w:rPr>
  </w:style>
  <w:style w:type="paragraph" w:styleId="Zkladntextodsazen3">
    <w:name w:val="Body Text Indent 3"/>
    <w:basedOn w:val="Normln"/>
    <w:link w:val="Zkladntextodsazen3Char"/>
    <w:rsid w:val="00106505"/>
    <w:pPr>
      <w:ind w:firstLine="284"/>
    </w:pPr>
  </w:style>
  <w:style w:type="character" w:customStyle="1" w:styleId="Zkladntextodsazen3Char">
    <w:name w:val="Základní text odsazený 3 Char"/>
    <w:basedOn w:val="Standardnpsmoodstavce"/>
    <w:link w:val="Zkladntextodsazen3"/>
    <w:rsid w:val="00106505"/>
    <w:rPr>
      <w:rFonts w:ascii="Arial" w:hAnsi="Arial"/>
      <w:sz w:val="24"/>
    </w:rPr>
  </w:style>
  <w:style w:type="paragraph" w:customStyle="1" w:styleId="ACo-nadpis">
    <w:name w:val="_A Co - nadpis"/>
    <w:next w:val="Normal"/>
    <w:link w:val="ACo-nadpisChar"/>
    <w:qFormat/>
    <w:rsid w:val="00306705"/>
    <w:pPr>
      <w:numPr>
        <w:numId w:val="3"/>
      </w:numPr>
      <w:spacing w:after="720"/>
      <w:jc w:val="center"/>
    </w:pPr>
    <w:rPr>
      <w:rFonts w:ascii="Arial" w:hAnsi="Arial" w:cs="Arial"/>
      <w:b/>
      <w:caps/>
      <w:spacing w:val="100"/>
      <w:sz w:val="40"/>
      <w:szCs w:val="40"/>
    </w:rPr>
  </w:style>
  <w:style w:type="paragraph" w:customStyle="1" w:styleId="D1Co-normln">
    <w:name w:val="_D1 Co - normální"/>
    <w:basedOn w:val="Normln"/>
    <w:link w:val="D1Co-normlnChar"/>
    <w:qFormat/>
    <w:rsid w:val="0054211C"/>
    <w:pPr>
      <w:ind w:left="1134" w:firstLine="425"/>
      <w:jc w:val="both"/>
    </w:pPr>
  </w:style>
  <w:style w:type="character" w:customStyle="1" w:styleId="ACo-nadpisChar">
    <w:name w:val="_A Co - nadpis Char"/>
    <w:basedOn w:val="Standardnpsmoodstavce"/>
    <w:link w:val="ACo-nadpis"/>
    <w:rsid w:val="00306705"/>
    <w:rPr>
      <w:rFonts w:ascii="Arial" w:hAnsi="Arial" w:cs="Arial"/>
      <w:b/>
      <w:caps/>
      <w:spacing w:val="100"/>
      <w:sz w:val="40"/>
      <w:szCs w:val="40"/>
    </w:rPr>
  </w:style>
  <w:style w:type="paragraph" w:customStyle="1" w:styleId="G1Co-IdSt-L">
    <w:name w:val="_G1 Co - IdSt - L"/>
    <w:basedOn w:val="D1Co-normln"/>
    <w:link w:val="G1Co-IdSt-LChar"/>
    <w:qFormat/>
    <w:rsid w:val="00EF1528"/>
    <w:pPr>
      <w:ind w:firstLine="0"/>
    </w:pPr>
  </w:style>
  <w:style w:type="character" w:customStyle="1" w:styleId="D1Co-normlnChar">
    <w:name w:val="_D1 Co - normální Char"/>
    <w:basedOn w:val="Standardnpsmoodstavce"/>
    <w:link w:val="D1Co-normln"/>
    <w:rsid w:val="0054211C"/>
    <w:rPr>
      <w:rFonts w:ascii="Arial" w:hAnsi="Arial"/>
      <w:sz w:val="24"/>
    </w:rPr>
  </w:style>
  <w:style w:type="paragraph" w:customStyle="1" w:styleId="G2Co-IdSt-P">
    <w:name w:val="_G2 Co - IdSt - P"/>
    <w:basedOn w:val="G1Co-IdSt-L"/>
    <w:link w:val="G2Co-IdSt-PChar"/>
    <w:qFormat/>
    <w:rsid w:val="00D47584"/>
    <w:pPr>
      <w:ind w:left="0"/>
      <w:jc w:val="left"/>
    </w:pPr>
  </w:style>
  <w:style w:type="character" w:customStyle="1" w:styleId="G1Co-IdSt-LChar">
    <w:name w:val="_G1 Co - IdSt - L Char"/>
    <w:basedOn w:val="D1Co-normlnChar"/>
    <w:link w:val="G1Co-IdSt-L"/>
    <w:rsid w:val="00EF1528"/>
    <w:rPr>
      <w:rFonts w:ascii="Arial" w:hAnsi="Arial"/>
      <w:sz w:val="24"/>
    </w:rPr>
  </w:style>
  <w:style w:type="paragraph" w:customStyle="1" w:styleId="G3Co-IdSt-P-tun">
    <w:name w:val="_G3 Co - IdSt - P - tučné"/>
    <w:basedOn w:val="G2Co-IdSt-P"/>
    <w:link w:val="G3Co-IdSt-P-tunChar"/>
    <w:qFormat/>
    <w:rsid w:val="00931F29"/>
    <w:rPr>
      <w:b/>
    </w:rPr>
  </w:style>
  <w:style w:type="character" w:customStyle="1" w:styleId="G2Co-IdSt-PChar">
    <w:name w:val="_G2 Co - IdSt - P Char"/>
    <w:basedOn w:val="G1Co-IdSt-LChar"/>
    <w:link w:val="G2Co-IdSt-P"/>
    <w:rsid w:val="00D47584"/>
    <w:rPr>
      <w:rFonts w:ascii="Arial" w:hAnsi="Arial"/>
      <w:sz w:val="24"/>
    </w:rPr>
  </w:style>
  <w:style w:type="paragraph" w:customStyle="1" w:styleId="Pokus">
    <w:name w:val="Pokus"/>
    <w:basedOn w:val="Normln"/>
    <w:rsid w:val="00560F22"/>
    <w:pPr>
      <w:jc w:val="center"/>
    </w:pPr>
    <w:rPr>
      <w:color w:val="000000"/>
      <w:sz w:val="16"/>
    </w:rPr>
  </w:style>
  <w:style w:type="character" w:customStyle="1" w:styleId="G3Co-IdSt-P-tunChar">
    <w:name w:val="_G3 Co - IdSt - P - tučné Char"/>
    <w:basedOn w:val="G2Co-IdSt-PChar"/>
    <w:link w:val="G3Co-IdSt-P-tun"/>
    <w:rsid w:val="00931F29"/>
    <w:rPr>
      <w:rFonts w:ascii="Arial" w:hAnsi="Arial"/>
      <w:b/>
      <w:sz w:val="24"/>
    </w:rPr>
  </w:style>
  <w:style w:type="character" w:customStyle="1" w:styleId="H1Co-raztko-fce">
    <w:name w:val="_H1 Co - razítko - fce"/>
    <w:basedOn w:val="Standardnpsmoodstavce"/>
    <w:rsid w:val="00135D2E"/>
    <w:rPr>
      <w:rFonts w:ascii="Arial" w:hAnsi="Arial"/>
      <w:b/>
      <w:bCs/>
      <w:sz w:val="10"/>
    </w:rPr>
  </w:style>
  <w:style w:type="paragraph" w:customStyle="1" w:styleId="ECo-body">
    <w:name w:val="_E Co - body"/>
    <w:basedOn w:val="Normln"/>
    <w:link w:val="ECo-bodyChar"/>
    <w:qFormat/>
    <w:rsid w:val="007073FD"/>
    <w:pPr>
      <w:numPr>
        <w:numId w:val="6"/>
      </w:numPr>
      <w:jc w:val="both"/>
    </w:pPr>
    <w:rPr>
      <w:rFonts w:ascii="Times New Roman" w:hAnsi="Times New Roman"/>
    </w:rPr>
  </w:style>
  <w:style w:type="character" w:customStyle="1" w:styleId="H2Co-raztko-copyright">
    <w:name w:val="_H2 Co - razítko - copyright"/>
    <w:basedOn w:val="Standardnpsmoodstavce"/>
    <w:rsid w:val="00686D29"/>
    <w:rPr>
      <w:rFonts w:ascii="Arial" w:hAnsi="Arial"/>
      <w:sz w:val="12"/>
    </w:rPr>
  </w:style>
  <w:style w:type="character" w:customStyle="1" w:styleId="ECo-bodyChar">
    <w:name w:val="_E Co - body Char"/>
    <w:basedOn w:val="Standardnpsmoodstavce"/>
    <w:link w:val="ECo-body"/>
    <w:rsid w:val="007073FD"/>
    <w:rPr>
      <w:sz w:val="24"/>
    </w:rPr>
  </w:style>
  <w:style w:type="character" w:customStyle="1" w:styleId="H3Co-raztko-obsah">
    <w:name w:val="_H3 Co - razítko - obsah"/>
    <w:basedOn w:val="Standardnpsmoodstavce"/>
    <w:rsid w:val="00686D29"/>
    <w:rPr>
      <w:rFonts w:ascii="Arial" w:hAnsi="Arial"/>
      <w:sz w:val="16"/>
    </w:rPr>
  </w:style>
  <w:style w:type="character" w:customStyle="1" w:styleId="H4Co-raztko-SPPInfrastruktura">
    <w:name w:val="_H4 Co - razítko - SPP+Infrastruktura"/>
    <w:basedOn w:val="Standardnpsmoodstavce"/>
    <w:rsid w:val="00686D29"/>
    <w:rPr>
      <w:rFonts w:ascii="Arial" w:hAnsi="Arial"/>
      <w:b/>
      <w:bCs/>
      <w:sz w:val="16"/>
    </w:rPr>
  </w:style>
  <w:style w:type="character" w:customStyle="1" w:styleId="H5Co-raztko-nzevstavby">
    <w:name w:val="_H5 Co - razítko - název stavby"/>
    <w:basedOn w:val="Standardnpsmoodstavce"/>
    <w:rsid w:val="00686D29"/>
    <w:rPr>
      <w:rFonts w:ascii="Arial" w:hAnsi="Arial"/>
      <w:b/>
      <w:bCs/>
    </w:rPr>
  </w:style>
  <w:style w:type="character" w:customStyle="1" w:styleId="H3Co-raztko-datumstupe">
    <w:name w:val="_H3 Co - razítko - datum+stupeň"/>
    <w:basedOn w:val="H3Co-raztko-obsah"/>
    <w:rsid w:val="00686D29"/>
    <w:rPr>
      <w:rFonts w:ascii="Arial" w:hAnsi="Arial"/>
      <w:sz w:val="20"/>
    </w:rPr>
  </w:style>
  <w:style w:type="paragraph" w:customStyle="1" w:styleId="CH1Co-zpat-listy">
    <w:name w:val="_CH1 Co - zápatí - listy"/>
    <w:basedOn w:val="Zhlav"/>
    <w:link w:val="CH1Co-zpat-listyChar"/>
    <w:qFormat/>
    <w:rsid w:val="00D7364C"/>
    <w:pPr>
      <w:tabs>
        <w:tab w:val="clear" w:pos="4536"/>
        <w:tab w:val="clear" w:pos="9072"/>
      </w:tabs>
      <w:spacing w:before="0"/>
      <w:ind w:firstLine="0"/>
      <w:jc w:val="right"/>
    </w:pPr>
    <w:rPr>
      <w:rFonts w:ascii="Times New Roman" w:hAnsi="Times New Roman"/>
      <w:i/>
      <w:sz w:val="16"/>
    </w:rPr>
  </w:style>
  <w:style w:type="paragraph" w:customStyle="1" w:styleId="CH2Co-zhlav-dokument">
    <w:name w:val="_CH2 Co - záhlaví - dokument"/>
    <w:basedOn w:val="CH1Co-zpat-listy"/>
    <w:link w:val="CH2Co-zhlav-dokumentChar"/>
    <w:qFormat/>
    <w:rsid w:val="007E25D7"/>
  </w:style>
  <w:style w:type="character" w:customStyle="1" w:styleId="CH1Co-zpat-listyChar">
    <w:name w:val="_CH1 Co - zápatí - listy Char"/>
    <w:basedOn w:val="ZhlavChar"/>
    <w:link w:val="CH1Co-zpat-listy"/>
    <w:rsid w:val="00D7364C"/>
    <w:rPr>
      <w:rFonts w:ascii="Arial" w:hAnsi="Arial"/>
      <w:i/>
      <w:sz w:val="16"/>
    </w:rPr>
  </w:style>
  <w:style w:type="paragraph" w:customStyle="1" w:styleId="C3Co-Podsttun">
    <w:name w:val="_C3 Co - Podčást tučná"/>
    <w:basedOn w:val="C2Co-Podsta"/>
    <w:rsid w:val="00290AA0"/>
    <w:pPr>
      <w:numPr>
        <w:numId w:val="0"/>
      </w:numPr>
      <w:ind w:left="737"/>
    </w:pPr>
    <w:rPr>
      <w:b w:val="0"/>
      <w:bCs/>
      <w:iCs/>
    </w:rPr>
  </w:style>
  <w:style w:type="character" w:customStyle="1" w:styleId="CH2Co-zhlav-dokumentChar">
    <w:name w:val="_CH2 Co - záhlaví - dokument Char"/>
    <w:basedOn w:val="CH1Co-zpat-listyChar"/>
    <w:link w:val="CH2Co-zhlav-dokument"/>
    <w:rsid w:val="007E25D7"/>
    <w:rPr>
      <w:rFonts w:ascii="Arial" w:hAnsi="Arial"/>
      <w:i/>
      <w:sz w:val="16"/>
    </w:rPr>
  </w:style>
  <w:style w:type="paragraph" w:customStyle="1" w:styleId="D3Co-normlntunbezodsazen">
    <w:name w:val="_D3 Co - normální + tučné + bez odsazení"/>
    <w:basedOn w:val="D1Co-normln"/>
    <w:rsid w:val="003D3649"/>
    <w:pPr>
      <w:ind w:firstLine="0"/>
    </w:pPr>
    <w:rPr>
      <w:b/>
      <w:bCs/>
    </w:rPr>
  </w:style>
  <w:style w:type="paragraph" w:customStyle="1" w:styleId="D2Co-normlnbezodsazen">
    <w:name w:val="_D2 Co - normální + bez odsazení"/>
    <w:basedOn w:val="D1Co-normln"/>
    <w:link w:val="D2Co-normlnbezodsazenChar"/>
    <w:qFormat/>
    <w:rsid w:val="00CD4302"/>
    <w:pPr>
      <w:ind w:firstLine="0"/>
    </w:pPr>
  </w:style>
  <w:style w:type="paragraph" w:styleId="Obsah4">
    <w:name w:val="toc 4"/>
    <w:basedOn w:val="Normln"/>
    <w:next w:val="Normln"/>
    <w:autoRedefine/>
    <w:uiPriority w:val="39"/>
    <w:rsid w:val="009044A5"/>
    <w:pPr>
      <w:spacing w:after="100"/>
      <w:ind w:left="720"/>
    </w:pPr>
  </w:style>
  <w:style w:type="character" w:customStyle="1" w:styleId="D2Co-normlnbezodsazenChar">
    <w:name w:val="_D2 Co - normální + bez odsazení Char"/>
    <w:basedOn w:val="D1Co-normlnChar"/>
    <w:link w:val="D2Co-normlnbezodsazen"/>
    <w:rsid w:val="00CD4302"/>
    <w:rPr>
      <w:rFonts w:ascii="Arial" w:hAnsi="Arial"/>
      <w:sz w:val="24"/>
    </w:rPr>
  </w:style>
  <w:style w:type="paragraph" w:styleId="Revize">
    <w:name w:val="Revision"/>
    <w:hidden/>
    <w:uiPriority w:val="99"/>
    <w:semiHidden/>
    <w:rsid w:val="006A2422"/>
    <w:rPr>
      <w:rFonts w:ascii="Arial" w:hAnsi="Arial"/>
      <w:sz w:val="24"/>
    </w:rPr>
  </w:style>
  <w:style w:type="character" w:customStyle="1" w:styleId="I1Co-ParcProt-nzev">
    <w:name w:val="_I1 Co - ParcProt - název"/>
    <w:basedOn w:val="Standardnpsmoodstavce"/>
    <w:rsid w:val="00C22172"/>
    <w:rPr>
      <w:b/>
      <w:bCs/>
      <w:color w:val="000000"/>
      <w:sz w:val="16"/>
    </w:rPr>
  </w:style>
  <w:style w:type="character" w:customStyle="1" w:styleId="I2Co-ParcProt-obsah">
    <w:name w:val="_I2 Co - ParcProt - obsah"/>
    <w:basedOn w:val="Standardnpsmoodstavce"/>
    <w:rsid w:val="004D3D46"/>
    <w:rPr>
      <w:sz w:val="16"/>
    </w:rPr>
  </w:style>
  <w:style w:type="character" w:customStyle="1" w:styleId="I3Co-ParcProt-obsahkurzva">
    <w:name w:val="_I3 Co - ParcProt - obsah kurzíva"/>
    <w:basedOn w:val="Standardnpsmoodstavce"/>
    <w:rsid w:val="004D3D46"/>
    <w:rPr>
      <w:i/>
      <w:iCs/>
      <w:sz w:val="16"/>
    </w:rPr>
  </w:style>
  <w:style w:type="paragraph" w:customStyle="1" w:styleId="I4Co-ParcProt-obsahmetry">
    <w:name w:val="_I4 Co - ParcProt - obsah metry"/>
    <w:basedOn w:val="Normln"/>
    <w:rsid w:val="004D3D46"/>
    <w:pPr>
      <w:jc w:val="right"/>
    </w:pPr>
    <w:rPr>
      <w:sz w:val="16"/>
    </w:rPr>
  </w:style>
  <w:style w:type="paragraph" w:styleId="Obsah8">
    <w:name w:val="toc 8"/>
    <w:basedOn w:val="Normln"/>
    <w:next w:val="Normln"/>
    <w:autoRedefine/>
    <w:rsid w:val="00BE695B"/>
    <w:pPr>
      <w:spacing w:after="100"/>
      <w:ind w:left="1680"/>
    </w:pPr>
  </w:style>
  <w:style w:type="paragraph" w:styleId="Odstavecseseznamem">
    <w:name w:val="List Paragraph"/>
    <w:basedOn w:val="Normln"/>
    <w:uiPriority w:val="34"/>
    <w:qFormat/>
    <w:rsid w:val="00BA5D49"/>
    <w:pPr>
      <w:ind w:left="720"/>
      <w:contextualSpacing/>
    </w:pPr>
    <w:rPr>
      <w:rFonts w:ascii="Times New Roman" w:hAnsi="Times New Roman"/>
      <w:szCs w:val="24"/>
    </w:rPr>
  </w:style>
  <w:style w:type="paragraph" w:customStyle="1" w:styleId="slovnbod">
    <w:name w:val="číslování bodů"/>
    <w:basedOn w:val="Normln"/>
    <w:qFormat/>
    <w:rsid w:val="002A32CA"/>
    <w:pPr>
      <w:numPr>
        <w:numId w:val="7"/>
      </w:numPr>
      <w:tabs>
        <w:tab w:val="left" w:pos="1134"/>
        <w:tab w:val="left" w:pos="1701"/>
      </w:tabs>
      <w:spacing w:before="120" w:after="60"/>
    </w:pPr>
    <w:rPr>
      <w:rFonts w:ascii="Times New Roman" w:eastAsia="MS Mincho" w:hAnsi="Times New Roman"/>
      <w:i/>
      <w:szCs w:val="24"/>
    </w:rPr>
  </w:style>
  <w:style w:type="character" w:styleId="Sledovanodkaz">
    <w:name w:val="FollowedHyperlink"/>
    <w:basedOn w:val="Standardnpsmoodstavce"/>
    <w:uiPriority w:val="99"/>
    <w:unhideWhenUsed/>
    <w:rsid w:val="003B3F8C"/>
    <w:rPr>
      <w:color w:val="800080"/>
      <w:u w:val="single"/>
    </w:rPr>
  </w:style>
  <w:style w:type="paragraph" w:customStyle="1" w:styleId="xl64">
    <w:name w:val="xl64"/>
    <w:basedOn w:val="Normln"/>
    <w:rsid w:val="003B3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5">
    <w:name w:val="xl65"/>
    <w:basedOn w:val="Normln"/>
    <w:rsid w:val="003B3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3B3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3B3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egoe UI" w:hAnsi="Segoe UI" w:cs="Segoe UI"/>
      <w:color w:val="000000"/>
      <w:sz w:val="20"/>
    </w:rPr>
  </w:style>
  <w:style w:type="paragraph" w:customStyle="1" w:styleId="xl68">
    <w:name w:val="xl68"/>
    <w:basedOn w:val="Normln"/>
    <w:rsid w:val="003B3F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3B3F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3B3F8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3B3F8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3B3F8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3B3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3B3F8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3B3F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3B3F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3B3F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Segoe UI" w:hAnsi="Segoe UI" w:cs="Segoe UI"/>
      <w:color w:val="000000"/>
      <w:sz w:val="20"/>
    </w:rPr>
  </w:style>
  <w:style w:type="paragraph" w:customStyle="1" w:styleId="xl78">
    <w:name w:val="xl78"/>
    <w:basedOn w:val="Normln"/>
    <w:rsid w:val="003B3F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3B3F8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CHCo-zpat-listy">
    <w:name w:val="_CH Co - zápatí - listy"/>
    <w:basedOn w:val="Zhlav"/>
    <w:link w:val="CHCo-zpat-listyChar"/>
    <w:qFormat/>
    <w:rsid w:val="00ED246D"/>
    <w:pPr>
      <w:tabs>
        <w:tab w:val="clear" w:pos="4536"/>
      </w:tabs>
      <w:spacing w:before="0"/>
      <w:ind w:firstLine="0"/>
      <w:jc w:val="right"/>
    </w:pPr>
    <w:rPr>
      <w:i/>
      <w:sz w:val="16"/>
      <w:szCs w:val="24"/>
    </w:rPr>
  </w:style>
  <w:style w:type="character" w:customStyle="1" w:styleId="CHCo-zpat-listyChar">
    <w:name w:val="_CH Co - zápatí - listy Char"/>
    <w:basedOn w:val="ZhlavChar"/>
    <w:link w:val="CHCo-zpat-listy"/>
    <w:rsid w:val="00ED246D"/>
    <w:rPr>
      <w:rFonts w:ascii="Arial" w:hAnsi="Arial"/>
      <w:i/>
      <w:sz w:val="16"/>
      <w:szCs w:val="24"/>
    </w:rPr>
  </w:style>
  <w:style w:type="character" w:customStyle="1" w:styleId="Styl1Char1">
    <w:name w:val="Styl1 Char1"/>
    <w:locked/>
    <w:rsid w:val="00AA16FB"/>
    <w:rPr>
      <w:lang w:val="cs-CZ" w:eastAsia="cs-CZ" w:bidi="ar-SA"/>
    </w:rPr>
  </w:style>
  <w:style w:type="paragraph" w:customStyle="1" w:styleId="Styl5">
    <w:name w:val="Styl5"/>
    <w:link w:val="Styl5Char1"/>
    <w:rsid w:val="00AA16FB"/>
    <w:pPr>
      <w:keepNext/>
      <w:spacing w:before="120"/>
      <w:ind w:left="403" w:firstLine="284"/>
      <w:jc w:val="both"/>
    </w:pPr>
    <w:rPr>
      <w:rFonts w:ascii="Calibri" w:hAnsi="Calibri"/>
      <w:i/>
      <w:sz w:val="24"/>
    </w:rPr>
  </w:style>
  <w:style w:type="character" w:customStyle="1" w:styleId="Styl5Char1">
    <w:name w:val="Styl5 Char1"/>
    <w:link w:val="Styl5"/>
    <w:locked/>
    <w:rsid w:val="00AA16FB"/>
    <w:rPr>
      <w:rFonts w:ascii="Calibri" w:hAnsi="Calibri"/>
      <w:i/>
      <w:sz w:val="24"/>
    </w:rPr>
  </w:style>
  <w:style w:type="paragraph" w:customStyle="1" w:styleId="Styl2">
    <w:name w:val="Styl2"/>
    <w:basedOn w:val="Normln"/>
    <w:rsid w:val="0049225C"/>
    <w:pPr>
      <w:keepNext/>
      <w:numPr>
        <w:numId w:val="13"/>
      </w:numPr>
      <w:spacing w:before="120"/>
      <w:jc w:val="center"/>
    </w:pPr>
    <w:rPr>
      <w:rFonts w:ascii="Calibri" w:hAnsi="Calibri"/>
      <w:b/>
      <w:i/>
      <w:sz w:val="32"/>
      <w:u w:val="words"/>
    </w:rPr>
  </w:style>
  <w:style w:type="paragraph" w:customStyle="1" w:styleId="Styl3">
    <w:name w:val="Styl3"/>
    <w:basedOn w:val="Normln"/>
    <w:rsid w:val="0049225C"/>
    <w:pPr>
      <w:keepNext/>
      <w:numPr>
        <w:ilvl w:val="1"/>
        <w:numId w:val="13"/>
      </w:numPr>
      <w:spacing w:before="240"/>
    </w:pPr>
    <w:rPr>
      <w:rFonts w:ascii="Calibri" w:hAnsi="Calibri"/>
      <w:b/>
      <w:i/>
      <w:u w:val="single"/>
    </w:rPr>
  </w:style>
  <w:style w:type="paragraph" w:customStyle="1" w:styleId="Styl4">
    <w:name w:val="Styl4"/>
    <w:basedOn w:val="Normln"/>
    <w:rsid w:val="0049225C"/>
    <w:pPr>
      <w:keepNext/>
      <w:numPr>
        <w:ilvl w:val="2"/>
        <w:numId w:val="13"/>
      </w:numPr>
      <w:spacing w:before="120"/>
      <w:ind w:left="720"/>
    </w:pPr>
    <w:rPr>
      <w:rFonts w:ascii="Calibri" w:hAnsi="Calibri"/>
      <w:b/>
      <w:i/>
    </w:rPr>
  </w:style>
  <w:style w:type="table" w:styleId="Mkatabulky">
    <w:name w:val="Table Grid"/>
    <w:basedOn w:val="Normlntabulka"/>
    <w:rsid w:val="00876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1545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88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197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25751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00320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1935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8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4503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0296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39970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0726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0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9814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8137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9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4887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21349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93496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89518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8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935503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2430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7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0551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1513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4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339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12749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9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34255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0148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273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00123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99589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076697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5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4368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4968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7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27915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538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2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282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29727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1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A6ACF-59F7-4732-A635-380B6B75D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15</Pages>
  <Words>3993</Words>
  <Characters>24117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28054</CharactersWithSpaces>
  <SharedDoc>false</SharedDoc>
  <HLinks>
    <vt:vector size="84" baseType="variant">
      <vt:variant>
        <vt:i4>589825</vt:i4>
      </vt:variant>
      <vt:variant>
        <vt:i4>78</vt:i4>
      </vt:variant>
      <vt:variant>
        <vt:i4>0</vt:i4>
      </vt:variant>
      <vt:variant>
        <vt:i4>5</vt:i4>
      </vt:variant>
      <vt:variant>
        <vt:lpwstr>http://www.predistribuce.cz/distribuce/distribucni-sit/zhotovitele/katalog-prvku.html</vt:lpwstr>
      </vt:variant>
      <vt:variant>
        <vt:lpwstr/>
      </vt:variant>
      <vt:variant>
        <vt:i4>6881330</vt:i4>
      </vt:variant>
      <vt:variant>
        <vt:i4>75</vt:i4>
      </vt:variant>
      <vt:variant>
        <vt:i4>0</vt:i4>
      </vt:variant>
      <vt:variant>
        <vt:i4>5</vt:i4>
      </vt:variant>
      <vt:variant>
        <vt:lpwstr>http://cs.wikipedia.org/wiki/Praha</vt:lpwstr>
      </vt:variant>
      <vt:variant>
        <vt:lpwstr/>
      </vt:variant>
      <vt:variant>
        <vt:i4>2031677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_Toc431992106</vt:lpwstr>
      </vt:variant>
      <vt:variant>
        <vt:i4>2031677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_Toc431992105</vt:lpwstr>
      </vt:variant>
      <vt:variant>
        <vt:i4>2031677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_Toc431992104</vt:lpwstr>
      </vt:variant>
      <vt:variant>
        <vt:i4>2031677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_Toc431992103</vt:lpwstr>
      </vt:variant>
      <vt:variant>
        <vt:i4>2031677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_Toc431992102</vt:lpwstr>
      </vt:variant>
      <vt:variant>
        <vt:i4>2031677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_Toc431992101</vt:lpwstr>
      </vt:variant>
      <vt:variant>
        <vt:i4>2031677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_Toc431992100</vt:lpwstr>
      </vt:variant>
      <vt:variant>
        <vt:i4>1441852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_Toc431992099</vt:lpwstr>
      </vt:variant>
      <vt:variant>
        <vt:i4>1441852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_Toc431992098</vt:lpwstr>
      </vt:variant>
      <vt:variant>
        <vt:i4>1441852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_Toc431992097</vt:lpwstr>
      </vt:variant>
      <vt:variant>
        <vt:i4>1441852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_Toc431992096</vt:lpwstr>
      </vt:variant>
      <vt:variant>
        <vt:i4>1441852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_Toc431992095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acb132</dc:creator>
  <cp:lastModifiedBy>SUCHOCHLEB Milan (EQUANS CZ)</cp:lastModifiedBy>
  <cp:revision>134</cp:revision>
  <cp:lastPrinted>2023-05-11T07:50:00Z</cp:lastPrinted>
  <dcterms:created xsi:type="dcterms:W3CDTF">2022-05-27T07:48:00Z</dcterms:created>
  <dcterms:modified xsi:type="dcterms:W3CDTF">2023-05-11T07:50:00Z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35c4ba-2280-41f8-be7d-6f21d368baa3_Enabled">
    <vt:lpwstr>true</vt:lpwstr>
  </property>
  <property fmtid="{D5CDD505-2E9C-101B-9397-08002B2CF9AE}" pid="3" name="MSIP_Label_c135c4ba-2280-41f8-be7d-6f21d368baa3_SetDate">
    <vt:lpwstr>2021-04-08T05:13:48Z</vt:lpwstr>
  </property>
  <property fmtid="{D5CDD505-2E9C-101B-9397-08002B2CF9AE}" pid="4" name="MSIP_Label_c135c4ba-2280-41f8-be7d-6f21d368baa3_Method">
    <vt:lpwstr>Standard</vt:lpwstr>
  </property>
  <property fmtid="{D5CDD505-2E9C-101B-9397-08002B2CF9AE}" pid="5" name="MSIP_Label_c135c4ba-2280-41f8-be7d-6f21d368baa3_Name">
    <vt:lpwstr>c135c4ba-2280-41f8-be7d-6f21d368baa3</vt:lpwstr>
  </property>
  <property fmtid="{D5CDD505-2E9C-101B-9397-08002B2CF9AE}" pid="6" name="MSIP_Label_c135c4ba-2280-41f8-be7d-6f21d368baa3_SiteId">
    <vt:lpwstr>24139d14-c62c-4c47-8bdd-ce71ea1d50cf</vt:lpwstr>
  </property>
  <property fmtid="{D5CDD505-2E9C-101B-9397-08002B2CF9AE}" pid="7" name="MSIP_Label_c135c4ba-2280-41f8-be7d-6f21d368baa3_ActionId">
    <vt:lpwstr>27a16e0d-d378-4684-973f-9bcabe94bffd</vt:lpwstr>
  </property>
  <property fmtid="{D5CDD505-2E9C-101B-9397-08002B2CF9AE}" pid="8" name="MSIP_Label_c135c4ba-2280-41f8-be7d-6f21d368baa3_ContentBits">
    <vt:lpwstr>0</vt:lpwstr>
  </property>
  <property fmtid="{D5CDD505-2E9C-101B-9397-08002B2CF9AE}" pid="9" name="MSIP_Label_64a238cc-6af3-4341-9d32-201b7e04331f_Enabled">
    <vt:lpwstr>true</vt:lpwstr>
  </property>
  <property fmtid="{D5CDD505-2E9C-101B-9397-08002B2CF9AE}" pid="10" name="MSIP_Label_64a238cc-6af3-4341-9d32-201b7e04331f_SetDate">
    <vt:lpwstr>2021-12-09T13:59:46Z</vt:lpwstr>
  </property>
  <property fmtid="{D5CDD505-2E9C-101B-9397-08002B2CF9AE}" pid="11" name="MSIP_Label_64a238cc-6af3-4341-9d32-201b7e04331f_Method">
    <vt:lpwstr>Standard</vt:lpwstr>
  </property>
  <property fmtid="{D5CDD505-2E9C-101B-9397-08002B2CF9AE}" pid="12" name="MSIP_Label_64a238cc-6af3-4341-9d32-201b7e04331f_Name">
    <vt:lpwstr>Internal</vt:lpwstr>
  </property>
  <property fmtid="{D5CDD505-2E9C-101B-9397-08002B2CF9AE}" pid="13" name="MSIP_Label_64a238cc-6af3-4341-9d32-201b7e04331f_SiteId">
    <vt:lpwstr>09ebfde1-6505-4c31-942f-18875ff0189d</vt:lpwstr>
  </property>
  <property fmtid="{D5CDD505-2E9C-101B-9397-08002B2CF9AE}" pid="14" name="MSIP_Label_64a238cc-6af3-4341-9d32-201b7e04331f_ActionId">
    <vt:lpwstr>772beaf1-76d4-4039-8fb9-836d8f9be46f</vt:lpwstr>
  </property>
  <property fmtid="{D5CDD505-2E9C-101B-9397-08002B2CF9AE}" pid="15" name="MSIP_Label_64a238cc-6af3-4341-9d32-201b7e04331f_ContentBits">
    <vt:lpwstr>0</vt:lpwstr>
  </property>
</Properties>
</file>